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07F57" w14:textId="230534C6" w:rsidR="00A603FD" w:rsidRPr="00DB7297" w:rsidRDefault="00A603FD" w:rsidP="00DB7297">
      <w:pPr>
        <w:spacing w:after="0" w:line="240" w:lineRule="auto"/>
        <w:ind w:left="11766"/>
        <w:rPr>
          <w:rFonts w:ascii="Times New Roman" w:hAnsi="Times New Roman" w:cs="Times New Roman"/>
          <w:sz w:val="28"/>
        </w:rPr>
      </w:pPr>
      <w:r w:rsidRPr="00DB7297">
        <w:rPr>
          <w:rFonts w:ascii="Times New Roman" w:hAnsi="Times New Roman" w:cs="Times New Roman"/>
          <w:sz w:val="28"/>
        </w:rPr>
        <w:t>Приложение</w:t>
      </w:r>
      <w:r w:rsidR="00D5125F" w:rsidRPr="00DB7297">
        <w:rPr>
          <w:rFonts w:ascii="Times New Roman" w:hAnsi="Times New Roman" w:cs="Times New Roman"/>
          <w:sz w:val="28"/>
        </w:rPr>
        <w:t xml:space="preserve"> 1</w:t>
      </w:r>
    </w:p>
    <w:p w14:paraId="52721C66" w14:textId="00379FC1" w:rsidR="00A603FD" w:rsidRPr="00DB7297" w:rsidRDefault="00A603FD" w:rsidP="00DB7297">
      <w:pPr>
        <w:spacing w:after="0" w:line="240" w:lineRule="auto"/>
        <w:ind w:left="11766"/>
        <w:rPr>
          <w:rFonts w:ascii="Times New Roman" w:hAnsi="Times New Roman" w:cs="Times New Roman"/>
          <w:sz w:val="28"/>
        </w:rPr>
      </w:pPr>
      <w:r w:rsidRPr="00DB7297">
        <w:rPr>
          <w:rFonts w:ascii="Times New Roman" w:hAnsi="Times New Roman" w:cs="Times New Roman"/>
          <w:sz w:val="28"/>
        </w:rPr>
        <w:t>к постановлению</w:t>
      </w:r>
      <w:r w:rsidR="002244BB" w:rsidRPr="00DB7297">
        <w:rPr>
          <w:rFonts w:ascii="Times New Roman" w:hAnsi="Times New Roman" w:cs="Times New Roman"/>
          <w:sz w:val="28"/>
        </w:rPr>
        <w:br/>
      </w:r>
      <w:r w:rsidRPr="00DB7297">
        <w:rPr>
          <w:rFonts w:ascii="Times New Roman" w:hAnsi="Times New Roman" w:cs="Times New Roman"/>
          <w:sz w:val="28"/>
        </w:rPr>
        <w:t xml:space="preserve">Администрации города </w:t>
      </w:r>
      <w:r w:rsidR="002244BB" w:rsidRPr="00DB7297">
        <w:rPr>
          <w:rFonts w:ascii="Times New Roman" w:hAnsi="Times New Roman" w:cs="Times New Roman"/>
          <w:sz w:val="28"/>
        </w:rPr>
        <w:br/>
        <w:t>о</w:t>
      </w:r>
      <w:r w:rsidRPr="00DB7297">
        <w:rPr>
          <w:rFonts w:ascii="Times New Roman" w:hAnsi="Times New Roman" w:cs="Times New Roman"/>
          <w:sz w:val="28"/>
        </w:rPr>
        <w:t>т ___</w:t>
      </w:r>
      <w:r w:rsidR="002244BB" w:rsidRPr="00DB7297">
        <w:rPr>
          <w:rFonts w:ascii="Times New Roman" w:hAnsi="Times New Roman" w:cs="Times New Roman"/>
          <w:sz w:val="28"/>
        </w:rPr>
        <w:t>____</w:t>
      </w:r>
      <w:r w:rsidRPr="00DB7297">
        <w:rPr>
          <w:rFonts w:ascii="Times New Roman" w:hAnsi="Times New Roman" w:cs="Times New Roman"/>
          <w:sz w:val="28"/>
        </w:rPr>
        <w:t>__</w:t>
      </w:r>
      <w:r w:rsidR="00DB7297">
        <w:rPr>
          <w:rFonts w:ascii="Times New Roman" w:hAnsi="Times New Roman" w:cs="Times New Roman"/>
          <w:sz w:val="28"/>
        </w:rPr>
        <w:t xml:space="preserve">____ </w:t>
      </w:r>
      <w:r w:rsidRPr="00DB7297">
        <w:rPr>
          <w:rFonts w:ascii="Times New Roman" w:hAnsi="Times New Roman" w:cs="Times New Roman"/>
          <w:sz w:val="28"/>
        </w:rPr>
        <w:t>№</w:t>
      </w:r>
      <w:r w:rsidR="00DB7297">
        <w:rPr>
          <w:rFonts w:ascii="Times New Roman" w:hAnsi="Times New Roman" w:cs="Times New Roman"/>
          <w:sz w:val="28"/>
        </w:rPr>
        <w:t xml:space="preserve"> </w:t>
      </w:r>
      <w:r w:rsidRPr="00DB7297">
        <w:rPr>
          <w:rFonts w:ascii="Times New Roman" w:hAnsi="Times New Roman" w:cs="Times New Roman"/>
          <w:sz w:val="28"/>
        </w:rPr>
        <w:t>__</w:t>
      </w:r>
      <w:r w:rsidR="002244BB" w:rsidRPr="00DB7297">
        <w:rPr>
          <w:rFonts w:ascii="Times New Roman" w:hAnsi="Times New Roman" w:cs="Times New Roman"/>
          <w:sz w:val="28"/>
        </w:rPr>
        <w:t>____</w:t>
      </w:r>
      <w:r w:rsidR="00DB7297">
        <w:rPr>
          <w:rFonts w:ascii="Times New Roman" w:hAnsi="Times New Roman" w:cs="Times New Roman"/>
          <w:sz w:val="28"/>
        </w:rPr>
        <w:t>_</w:t>
      </w:r>
    </w:p>
    <w:p w14:paraId="3F7F9C29" w14:textId="77777777" w:rsidR="00DB7297" w:rsidRDefault="00DB7297" w:rsidP="00DB7297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FCF0D29" w14:textId="77777777" w:rsidR="00DB7297" w:rsidRDefault="00DB7297" w:rsidP="00DB7297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5BE3762" w14:textId="12285199" w:rsidR="00175CE3" w:rsidRPr="00DB7297" w:rsidRDefault="00175CE3" w:rsidP="00DB729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B7297">
        <w:rPr>
          <w:rFonts w:ascii="Times New Roman" w:hAnsi="Times New Roman" w:cs="Times New Roman"/>
          <w:sz w:val="28"/>
        </w:rPr>
        <w:t>Муниципальная программа</w:t>
      </w:r>
    </w:p>
    <w:p w14:paraId="1D5FAEB4" w14:textId="77777777" w:rsidR="00790ADD" w:rsidRPr="00DB7297" w:rsidRDefault="00CB38B8" w:rsidP="00DB729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B7297">
        <w:rPr>
          <w:rFonts w:ascii="Times New Roman" w:hAnsi="Times New Roman" w:cs="Times New Roman"/>
          <w:sz w:val="28"/>
        </w:rPr>
        <w:t>«</w:t>
      </w:r>
      <w:r w:rsidR="004B2B2F" w:rsidRPr="00DB7297">
        <w:rPr>
          <w:rFonts w:ascii="Times New Roman" w:hAnsi="Times New Roman" w:cs="Times New Roman"/>
          <w:sz w:val="28"/>
        </w:rPr>
        <w:t xml:space="preserve">Развитие коммунального комплекса </w:t>
      </w:r>
      <w:r w:rsidRPr="00DB7297">
        <w:rPr>
          <w:rFonts w:ascii="Times New Roman" w:hAnsi="Times New Roman" w:cs="Times New Roman"/>
          <w:sz w:val="28"/>
        </w:rPr>
        <w:t>и повышение энергетической эффективности в городе Сургуте»</w:t>
      </w:r>
    </w:p>
    <w:p w14:paraId="7ABDEBDB" w14:textId="77777777" w:rsidR="00527617" w:rsidRPr="00DB7297" w:rsidRDefault="00527617" w:rsidP="00DB7297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30E20CD" w14:textId="77777777" w:rsidR="00CC634A" w:rsidRDefault="00CC634A" w:rsidP="00DB7297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C634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790ADD" w:rsidRPr="00CC634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Основные положения</w:t>
      </w:r>
      <w:r w:rsidR="0030328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14:paraId="300D3636" w14:textId="77777777" w:rsidR="001017E1" w:rsidRPr="00A603FD" w:rsidRDefault="001017E1" w:rsidP="00DB7297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7371"/>
      </w:tblGrid>
      <w:tr w:rsidR="00790ADD" w:rsidRPr="00AF38DF" w14:paraId="792E01B4" w14:textId="77777777" w:rsidTr="002244BB">
        <w:trPr>
          <w:trHeight w:val="251"/>
        </w:trPr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7203" w14:textId="77777777" w:rsidR="00790ADD" w:rsidRPr="00AF38DF" w:rsidRDefault="00790AD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3A000" w14:textId="77777777" w:rsidR="00790ADD" w:rsidRPr="00AF38DF" w:rsidRDefault="00C068FF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Агафонов Сергей Александрович</w:t>
            </w:r>
            <w:r w:rsidR="00175C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Главы города </w:t>
            </w:r>
          </w:p>
        </w:tc>
      </w:tr>
      <w:tr w:rsidR="00790ADD" w:rsidRPr="00AF38DF" w14:paraId="79C7DA08" w14:textId="77777777" w:rsidTr="002244B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5132" w14:textId="77777777" w:rsidR="00790ADD" w:rsidRPr="00AF38DF" w:rsidRDefault="00790AD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ABE047" w14:textId="586E5F4A" w:rsidR="00790ADD" w:rsidRPr="00AF38DF" w:rsidRDefault="004B2B2F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C068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епартамент городского</w:t>
            </w:r>
            <w:r w:rsidR="0003521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68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хозяйства</w:t>
            </w:r>
            <w:r w:rsidR="008E35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32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Администрации города </w:t>
            </w:r>
            <w:r w:rsidR="00DB72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8E35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(далее – ДГХ)</w:t>
            </w:r>
          </w:p>
        </w:tc>
      </w:tr>
      <w:tr w:rsidR="00790ADD" w:rsidRPr="00AF38DF" w14:paraId="1F21A92E" w14:textId="77777777" w:rsidTr="002244B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67BC" w14:textId="77777777" w:rsidR="00790ADD" w:rsidRPr="00AF38DF" w:rsidRDefault="00790AD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 w:rsidRPr="00D0023D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C5077" w14:textId="77777777" w:rsidR="00D0023D" w:rsidRPr="00B3655D" w:rsidRDefault="00175CE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тап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655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E0AAC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01.01.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  <w:r w:rsidR="004E0AAC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 31.12.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0277D5C7" w14:textId="77777777" w:rsidR="00D0023D" w:rsidRPr="00B3655D" w:rsidRDefault="00175CE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тап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655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E0AAC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01.01.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  <w:r w:rsidR="004E0AAC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 31.12.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2031</w:t>
            </w:r>
          </w:p>
          <w:p w14:paraId="4A50F707" w14:textId="77777777" w:rsidR="00D0023D" w:rsidRPr="00B3655D" w:rsidRDefault="00175CE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тап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655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4E0AAC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AAC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01.01.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2032</w:t>
            </w:r>
            <w:r w:rsidR="004E0AAC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 31.12.</w:t>
            </w:r>
            <w:r w:rsidR="00D0023D" w:rsidRPr="00B3655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790ADD" w:rsidRPr="00AF38DF" w14:paraId="45D32A55" w14:textId="77777777" w:rsidTr="002244B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07D3" w14:textId="77777777" w:rsidR="00790ADD" w:rsidRPr="00AF38DF" w:rsidRDefault="00E03241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</w:t>
            </w:r>
            <w:r w:rsidR="00790ADD"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355B3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790ADD" w:rsidRPr="00AF38D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D19BF" w14:textId="77777777" w:rsidR="00527617" w:rsidRPr="00D6195C" w:rsidRDefault="00175CE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035218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Создание, модернизация и поддержание в надлежащем состоянии объектов инженерной инфраструктуры</w:t>
            </w:r>
            <w:r w:rsidR="00731F3D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527617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9218409" w14:textId="0BB9FABC" w:rsidR="00391A2B" w:rsidRPr="00D6195C" w:rsidRDefault="00175CE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DE19F9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Повышение энергетической эффективности в отраслях экономики </w:t>
            </w:r>
            <w:r w:rsidR="002244BB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DE19F9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развитие использования энергоэффек</w:t>
            </w:r>
            <w:r w:rsidR="00A61133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тивных технологий потребителями</w:t>
            </w:r>
          </w:p>
        </w:tc>
      </w:tr>
      <w:tr w:rsidR="00790ADD" w:rsidRPr="00AF38DF" w14:paraId="43C057DE" w14:textId="77777777" w:rsidTr="002244B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C948" w14:textId="77777777" w:rsidR="00790ADD" w:rsidRPr="001066E5" w:rsidRDefault="00790AD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066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5B728" w14:textId="6962CF75" w:rsidR="00790ADD" w:rsidRPr="00D6195C" w:rsidRDefault="005A786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B21480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691 77</w:t>
            </w:r>
            <w:r w:rsidR="001518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="00B21480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319,19</w:t>
            </w:r>
            <w:r w:rsidR="0087760D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790ADD" w:rsidRPr="00AF38DF" w14:paraId="409DDC96" w14:textId="77777777" w:rsidTr="002244BB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AD6D" w14:textId="06550DB2" w:rsidR="00790ADD" w:rsidRPr="000B3C95" w:rsidRDefault="00790AD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Связь с национальными целями развития </w:t>
            </w:r>
            <w:r w:rsidR="00DB7297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Российской Федерации/</w:t>
            </w:r>
            <w:r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государственными программами</w:t>
            </w:r>
            <w:r w:rsidR="00827BC0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Ханты-Мансийского автономного </w:t>
            </w:r>
            <w:r w:rsidR="00DB7297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округа – Югры</w:t>
            </w:r>
          </w:p>
          <w:p w14:paraId="6CC4F6E7" w14:textId="77777777" w:rsidR="00F94950" w:rsidRPr="000B3C95" w:rsidRDefault="00F9495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B40E09F" w14:textId="77777777" w:rsidR="00F94950" w:rsidRPr="000B3C95" w:rsidRDefault="00F9495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61265" w14:textId="29112A07" w:rsidR="00752B47" w:rsidRPr="000B3C95" w:rsidRDefault="00175CE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A81679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</w:t>
            </w:r>
            <w:r w:rsidR="00D6195C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и безопасная среда для жизни:</w:t>
            </w:r>
          </w:p>
          <w:p w14:paraId="4BF6077B" w14:textId="77777777" w:rsidR="00126645" w:rsidRPr="000B3C95" w:rsidRDefault="00D6195C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096DDC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</w:t>
            </w:r>
            <w:r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2D0CA3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3241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96DDC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значимого роста энергетической</w:t>
            </w:r>
            <w:r w:rsidR="00E03241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DDC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</w:p>
          <w:p w14:paraId="2458171C" w14:textId="77777777" w:rsidR="00126645" w:rsidRPr="000B3C95" w:rsidRDefault="00096DDC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ресурсной эффективности в жилищно-коммунальном хозяйстве, </w:t>
            </w:r>
          </w:p>
          <w:p w14:paraId="152C9658" w14:textId="6E8FF933" w:rsidR="00752B47" w:rsidRPr="000B3C95" w:rsidRDefault="00096DDC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промышленном и </w:t>
            </w:r>
            <w:r w:rsidR="00A81679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инфраструктурном строительстве</w:t>
            </w:r>
            <w:r w:rsidR="00752B47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6195C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195C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показатель</w:t>
            </w:r>
            <w:r w:rsidR="00752B47" w:rsidRPr="000B3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программы модернизации коммунальной инфраструктуры и улучшение качества предоставляемых коммунальных услуг для 20 млн. человек к 2030 году.</w:t>
            </w:r>
          </w:p>
          <w:p w14:paraId="6A9065CA" w14:textId="690002D5" w:rsidR="00DE19F9" w:rsidRPr="000B3C95" w:rsidRDefault="00175CE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0E6BE3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Государственная программа Ханты-Мансийского автономног</w:t>
            </w:r>
            <w:r w:rsidR="00852C5A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2244BB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="00852C5A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округа – Югры «Строительство»</w:t>
            </w:r>
            <w:r w:rsidR="000E6BE3" w:rsidRPr="000B3C9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324370B" w14:textId="77777777" w:rsidR="004F0770" w:rsidRDefault="004F0770" w:rsidP="00DB72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sectPr w:rsidR="004F0770" w:rsidSect="00B33663">
          <w:headerReference w:type="default" r:id="rId8"/>
          <w:pgSz w:w="16838" w:h="11906" w:orient="landscape"/>
          <w:pgMar w:top="1701" w:right="567" w:bottom="567" w:left="567" w:header="709" w:footer="709" w:gutter="0"/>
          <w:pgNumType w:start="3"/>
          <w:cols w:space="708"/>
          <w:docGrid w:linePitch="360"/>
        </w:sectPr>
      </w:pPr>
      <w:bookmarkStart w:id="0" w:name="sub_20200"/>
    </w:p>
    <w:p w14:paraId="1F605E97" w14:textId="77777777" w:rsidR="00CC634A" w:rsidRDefault="00790ADD" w:rsidP="00DB729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C634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2.</w:t>
      </w:r>
      <w:r w:rsidRPr="00A8167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Показатели муниципальной программы</w:t>
      </w:r>
      <w:bookmarkEnd w:id="0"/>
      <w:r w:rsidR="0030328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14:paraId="4F19862C" w14:textId="77777777" w:rsidR="00740D37" w:rsidRPr="00A81679" w:rsidRDefault="00740D37" w:rsidP="00DB729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W w:w="50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256"/>
        <w:gridCol w:w="984"/>
        <w:gridCol w:w="1171"/>
        <w:gridCol w:w="690"/>
        <w:gridCol w:w="616"/>
        <w:gridCol w:w="750"/>
        <w:gridCol w:w="672"/>
        <w:gridCol w:w="664"/>
        <w:gridCol w:w="664"/>
        <w:gridCol w:w="655"/>
        <w:gridCol w:w="690"/>
        <w:gridCol w:w="672"/>
        <w:gridCol w:w="664"/>
        <w:gridCol w:w="672"/>
        <w:gridCol w:w="664"/>
        <w:gridCol w:w="664"/>
        <w:gridCol w:w="646"/>
        <w:gridCol w:w="4172"/>
        <w:gridCol w:w="1071"/>
        <w:gridCol w:w="941"/>
      </w:tblGrid>
      <w:tr w:rsidR="00DB7297" w:rsidRPr="004F6233" w14:paraId="28F87B2F" w14:textId="77777777" w:rsidTr="00DB7297">
        <w:trPr>
          <w:trHeight w:val="1262"/>
          <w:jc w:val="center"/>
        </w:trPr>
        <w:tc>
          <w:tcPr>
            <w:tcW w:w="16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231F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2DA2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83BB" w14:textId="77777777" w:rsidR="00DB7297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Уровень пока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  <w:p w14:paraId="6D427BA4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еля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3332" w14:textId="77777777" w:rsidR="00DB7297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измерения </w:t>
            </w:r>
          </w:p>
          <w:p w14:paraId="2C4EDF4E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(по </w:t>
            </w:r>
            <w:hyperlink r:id="rId9" w:history="1">
              <w:r w:rsidRPr="004F6233">
                <w:rPr>
                  <w:rFonts w:ascii="Times New Roman" w:eastAsiaTheme="minorEastAsia" w:hAnsi="Times New Roman" w:cs="Times New Roman"/>
                  <w:sz w:val="18"/>
                  <w:szCs w:val="18"/>
                  <w:lang w:eastAsia="ru-RU"/>
                </w:rPr>
                <w:t>ОКЕИ</w:t>
              </w:r>
            </w:hyperlink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7A84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Базовое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значение</w:t>
            </w:r>
          </w:p>
        </w:tc>
        <w:tc>
          <w:tcPr>
            <w:tcW w:w="186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0938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Значение показателя по годам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49F6E" w14:textId="77777777" w:rsidR="00DB7297" w:rsidRPr="004F6233" w:rsidRDefault="00DB7297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Документ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522FE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Ответст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венный за </w:t>
            </w:r>
            <w:proofErr w:type="spellStart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дости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жение</w:t>
            </w:r>
            <w:proofErr w:type="spellEnd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показателя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36C308E" w14:textId="77777777" w:rsidR="00DB7297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Связь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ока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</w:t>
            </w:r>
            <w:proofErr w:type="spell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  <w:p w14:paraId="288F9FF6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лями</w:t>
            </w:r>
            <w:proofErr w:type="spellEnd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нацио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нальных</w:t>
            </w:r>
            <w:proofErr w:type="spellEnd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целей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</w:p>
        </w:tc>
      </w:tr>
      <w:tr w:rsidR="00DB7297" w:rsidRPr="004F6233" w14:paraId="1765362C" w14:textId="77777777" w:rsidTr="00DB7297">
        <w:trPr>
          <w:trHeight w:val="144"/>
          <w:jc w:val="center"/>
        </w:trPr>
        <w:tc>
          <w:tcPr>
            <w:tcW w:w="16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733E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0211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1946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56C4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69DA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наче</w:t>
            </w:r>
            <w:proofErr w:type="spellEnd"/>
          </w:p>
          <w:p w14:paraId="08F8C96F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ние</w:t>
            </w:r>
            <w:proofErr w:type="spellEnd"/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56E7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2DE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AE85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DF22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0BBF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638D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BE70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9A98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2031</w:t>
            </w:r>
          </w:p>
        </w:tc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6CC5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9A34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B886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BB47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8163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90B3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05C8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28B2EE" w14:textId="77777777" w:rsidR="00DB7297" w:rsidRPr="004F6233" w:rsidRDefault="00DB729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6CD" w:rsidRPr="004F6233" w14:paraId="4C856616" w14:textId="77777777" w:rsidTr="00DB7297">
        <w:trPr>
          <w:trHeight w:val="149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E411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2EDA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3064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6C4E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CF78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EDFD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A9A6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1B9F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8631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E124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E5AB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7E73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FDDD" w14:textId="77777777" w:rsidR="00852C5A" w:rsidRPr="004F6233" w:rsidRDefault="00852C5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B2F8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A9F6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225A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A453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BE85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E144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A539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26C66" w14:textId="77777777" w:rsidR="00852C5A" w:rsidRPr="004F6233" w:rsidRDefault="00867587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983638" w:rsidRPr="00983638" w14:paraId="01DDD52F" w14:textId="77777777" w:rsidTr="006026CD">
        <w:trPr>
          <w:trHeight w:val="319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34AA3C73" w14:textId="0E111DB0" w:rsidR="001C16F9" w:rsidRPr="00983638" w:rsidRDefault="001C16F9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Цель</w:t>
            </w:r>
            <w:r w:rsidR="00E6167F"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:</w:t>
            </w:r>
            <w:r w:rsidR="00175CE3"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6167F"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</w:t>
            </w:r>
            <w:r w:rsidR="00752B47"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оздание, модернизация и поддержание в надлежащем состоянии объектов инженерной инфраструктуры</w:t>
            </w:r>
          </w:p>
        </w:tc>
      </w:tr>
      <w:tr w:rsidR="00983638" w:rsidRPr="00983638" w14:paraId="01190531" w14:textId="77777777" w:rsidTr="00DB7297">
        <w:trPr>
          <w:trHeight w:val="3013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118A" w14:textId="77777777" w:rsidR="003F0BEA" w:rsidRPr="00983638" w:rsidRDefault="00E03241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AE16" w14:textId="77777777" w:rsidR="007F4F8F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3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983638">
              <w:rPr>
                <w:rFonts w:ascii="Times New Roman" w:eastAsia="Times New Roman" w:hAnsi="Times New Roman"/>
                <w:sz w:val="18"/>
                <w:lang w:eastAsia="ru-RU"/>
              </w:rPr>
              <w:t xml:space="preserve">Доля возмещения недополученных </w:t>
            </w:r>
          </w:p>
          <w:p w14:paraId="71842907" w14:textId="37F8408F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983638">
              <w:rPr>
                <w:rFonts w:ascii="Times New Roman" w:eastAsia="Times New Roman" w:hAnsi="Times New Roman"/>
                <w:sz w:val="18"/>
                <w:lang w:eastAsia="ru-RU"/>
              </w:rPr>
              <w:t xml:space="preserve">доходов </w:t>
            </w:r>
            <w:proofErr w:type="spellStart"/>
            <w:r w:rsidR="00752B47" w:rsidRPr="00983638">
              <w:rPr>
                <w:rFonts w:ascii="Times New Roman" w:eastAsia="Times New Roman" w:hAnsi="Times New Roman"/>
                <w:sz w:val="18"/>
                <w:lang w:eastAsia="ru-RU"/>
              </w:rPr>
              <w:t>ресурсоснабжающ</w:t>
            </w:r>
            <w:r w:rsidR="00D6195C" w:rsidRPr="00983638">
              <w:rPr>
                <w:rFonts w:ascii="Times New Roman" w:eastAsia="Times New Roman" w:hAnsi="Times New Roman"/>
                <w:sz w:val="18"/>
                <w:lang w:eastAsia="ru-RU"/>
              </w:rPr>
              <w:t>им</w:t>
            </w:r>
            <w:proofErr w:type="spellEnd"/>
            <w:r w:rsidRPr="00983638">
              <w:rPr>
                <w:rFonts w:ascii="Times New Roman" w:eastAsia="Times New Roman" w:hAnsi="Times New Roman"/>
                <w:sz w:val="18"/>
                <w:lang w:eastAsia="ru-RU"/>
              </w:rPr>
              <w:t xml:space="preserve"> организаци</w:t>
            </w:r>
            <w:r w:rsidR="00D6195C" w:rsidRPr="00983638">
              <w:rPr>
                <w:rFonts w:ascii="Times New Roman" w:eastAsia="Times New Roman" w:hAnsi="Times New Roman"/>
                <w:sz w:val="18"/>
                <w:lang w:eastAsia="ru-RU"/>
              </w:rPr>
              <w:t>ям</w:t>
            </w:r>
            <w:r w:rsidR="00DC71B9" w:rsidRPr="00983638">
              <w:rPr>
                <w:rFonts w:ascii="Times New Roman" w:eastAsia="Times New Roman" w:hAnsi="Times New Roman"/>
                <w:sz w:val="18"/>
                <w:vertAlign w:val="superscript"/>
                <w:lang w:eastAsia="ru-RU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E3BB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 w:rsidR="00716279" w:rsidRPr="00983638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14:paraId="4CFB763E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055C" w14:textId="77777777" w:rsidR="003F0BEA" w:rsidRPr="00983638" w:rsidRDefault="002244B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="003F0BEA"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7648" w14:textId="77777777" w:rsidR="003F0BEA" w:rsidRPr="00983638" w:rsidRDefault="003F0BEA" w:rsidP="00DB7297">
            <w:pPr>
              <w:spacing w:after="0" w:line="240" w:lineRule="auto"/>
              <w:jc w:val="center"/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9C85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7787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4E62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E55B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D981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1708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80C5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F0DC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C52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1E21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B7C0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F978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5DB0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14C2" w14:textId="77777777" w:rsidR="00E03241" w:rsidRPr="00983638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3F0BEA"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акон Ханты-Мансийского </w:t>
            </w: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>автономного округа</w:t>
            </w:r>
            <w:r w:rsidR="003F0BEA"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3241" w:rsidRPr="0098363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3F0BEA"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 Югры от 07.11.2013 № 118-оз «О возмещении </w:t>
            </w:r>
            <w:r w:rsidR="007F4F8F" w:rsidRPr="0098363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3F0BEA"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недополученных доходов организациям, осуществляющим реализацию населению Ханты-Мансийского автономного округа </w:t>
            </w:r>
            <w:r w:rsidR="00E03241" w:rsidRPr="00983638">
              <w:rPr>
                <w:rFonts w:ascii="Times New Roman" w:hAnsi="Times New Roman" w:cs="Times New Roman"/>
                <w:sz w:val="18"/>
                <w:szCs w:val="18"/>
              </w:rPr>
              <w:t>– Югры сжижен</w:t>
            </w:r>
            <w:r w:rsidR="003F0BEA" w:rsidRPr="00983638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</w:p>
          <w:p w14:paraId="44703EED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газа по розничным ценам, и наделении органов местного самоуправления муниципальных </w:t>
            </w:r>
            <w:r w:rsidR="005E3B0F" w:rsidRPr="0098363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образований Ханты-Мансийского автономного округа </w:t>
            </w:r>
            <w:r w:rsidR="00E03241" w:rsidRPr="0098363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 Югры отдельным государственным</w:t>
            </w:r>
            <w:r w:rsidR="005E3B0F" w:rsidRPr="0098363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полномочием по предоставлению субсидий </w:t>
            </w:r>
            <w:r w:rsidR="005E3B0F" w:rsidRPr="0098363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на возмещение недополученных доходов организациям, осуществляющим реализацию населению Ханты-Мансийского автономного округа </w:t>
            </w:r>
            <w:r w:rsidR="00E03241" w:rsidRPr="0098363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83638">
              <w:rPr>
                <w:rFonts w:ascii="Times New Roman" w:hAnsi="Times New Roman" w:cs="Times New Roman"/>
                <w:sz w:val="18"/>
                <w:szCs w:val="18"/>
              </w:rPr>
              <w:t xml:space="preserve"> Югры сжиженного газа по розничным ценам»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C08" w14:textId="77777777" w:rsidR="00A271C3" w:rsidRPr="00983638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14:paraId="06ADB1E5" w14:textId="77777777" w:rsidR="00A271C3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значимого роста энергетической и ресурсной эффективности в жилищно-коммунальном хозяйстве, </w:t>
            </w:r>
          </w:p>
          <w:p w14:paraId="508E6081" w14:textId="77777777" w:rsidR="003F0BEA" w:rsidRPr="00983638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промышленном и инфраструктурном строительстве</w:t>
            </w:r>
            <w:r w:rsidR="006026CD" w:rsidRPr="00983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026CD" w:rsidRPr="006026CD" w14:paraId="3742C5D6" w14:textId="77777777" w:rsidTr="00DB7297">
        <w:trPr>
          <w:trHeight w:val="1116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D17D" w14:textId="77777777" w:rsidR="0057292A" w:rsidRPr="005E3B0F" w:rsidRDefault="00E03241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7416" w14:textId="77777777" w:rsidR="0057292A" w:rsidRPr="00E11418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городского населения, обеспеченного качественной питьевой водой из систем центра</w:t>
            </w:r>
            <w:r w:rsidRPr="00DB50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лизованного водоснабжения</w:t>
            </w:r>
            <w:r w:rsidR="00E11418" w:rsidRPr="00DB500C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6D4" w14:textId="17C88A07" w:rsidR="0057292A" w:rsidRPr="00527617" w:rsidRDefault="005E3B0F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C1AB5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СЭР</w:t>
            </w:r>
            <w:r w:rsidR="00716279" w:rsidRPr="00716279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2</w:t>
            </w:r>
            <w:r w:rsidR="00220C2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r w:rsidR="00220C2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br/>
            </w:r>
            <w:r w:rsidRPr="008C1AB5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МП</w:t>
            </w:r>
            <w:r w:rsidR="00716279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B026" w14:textId="77777777" w:rsidR="0057292A" w:rsidRDefault="00A271C3" w:rsidP="00DB7297">
            <w:pPr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="0057292A" w:rsidRPr="00BD17A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989" w14:textId="77777777" w:rsidR="0057292A" w:rsidRPr="00CB38B8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2702" w14:textId="77777777" w:rsidR="0057292A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7CE0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6EAC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966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9A85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D090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DB88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EB97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E216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44DB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3762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A2CA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E059" w14:textId="77777777" w:rsidR="0057292A" w:rsidRDefault="0057292A" w:rsidP="00DB7297">
            <w:pPr>
              <w:spacing w:after="0" w:line="240" w:lineRule="auto"/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7C50" w14:textId="77777777" w:rsidR="0057292A" w:rsidRPr="00E03241" w:rsidRDefault="0057292A" w:rsidP="00DB7297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E032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="00A271C3" w:rsidRPr="00E032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E032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="00800B23" w:rsidRPr="00E03241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  <w:r w:rsidR="0034465B" w:rsidRPr="00E032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FBED" w14:textId="77777777" w:rsidR="00A271C3" w:rsidRPr="008777ED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1B6C9E66" w14:textId="77777777" w:rsidR="0057292A" w:rsidRPr="008777ED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</w:tcPr>
          <w:p w14:paraId="310566BA" w14:textId="77777777" w:rsidR="0057292A" w:rsidRPr="006026CD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6CD" w:rsidRPr="004F6233" w14:paraId="7D728F3F" w14:textId="77777777" w:rsidTr="00DB7297">
        <w:trPr>
          <w:trHeight w:val="1877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B89" w14:textId="77777777" w:rsidR="00A271C3" w:rsidRPr="007909E4" w:rsidRDefault="00E03241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F39C" w14:textId="77777777" w:rsidR="00A271C3" w:rsidRPr="00E11418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7909E4">
              <w:rPr>
                <w:rFonts w:ascii="Times New Roman" w:hAnsi="Times New Roman" w:cs="Times New Roman"/>
                <w:sz w:val="18"/>
              </w:rPr>
              <w:t xml:space="preserve">Доля замены ветхих инженерных сетей теплоснабжения, водоснабжения, </w:t>
            </w:r>
            <w:r w:rsidR="007F4F8F" w:rsidRPr="007909E4">
              <w:rPr>
                <w:rFonts w:ascii="Times New Roman" w:hAnsi="Times New Roman" w:cs="Times New Roman"/>
                <w:sz w:val="18"/>
              </w:rPr>
              <w:br/>
            </w:r>
            <w:r w:rsidRPr="007909E4">
              <w:rPr>
                <w:rFonts w:ascii="Times New Roman" w:hAnsi="Times New Roman" w:cs="Times New Roman"/>
                <w:sz w:val="18"/>
              </w:rPr>
              <w:t>водоотведения от общей протяженности ветхих инженерных сетей теплоснабжения, водоснабжения, водоотведе</w:t>
            </w:r>
            <w:r w:rsidRPr="00DB500C">
              <w:rPr>
                <w:rFonts w:ascii="Times New Roman" w:hAnsi="Times New Roman" w:cs="Times New Roman"/>
                <w:sz w:val="18"/>
              </w:rPr>
              <w:t>ния</w:t>
            </w:r>
            <w:r w:rsidR="00E11418" w:rsidRPr="00DB500C">
              <w:rPr>
                <w:rFonts w:ascii="Times New Roman" w:hAnsi="Times New Roman" w:cs="Times New Roman"/>
                <w:sz w:val="18"/>
                <w:vertAlign w:val="superscript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9465" w14:textId="47E69631" w:rsidR="00A271C3" w:rsidRPr="00A260F2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ru-RU"/>
              </w:rPr>
            </w:pPr>
            <w:r w:rsidRPr="007909E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СЭР</w:t>
            </w:r>
            <w:r w:rsidR="00716279" w:rsidRPr="00716279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2</w:t>
            </w:r>
            <w:r w:rsidR="00220C2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</w:p>
          <w:p w14:paraId="0A82AFAD" w14:textId="0229AB2E" w:rsidR="00A271C3" w:rsidRPr="00220C21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CA0BD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ГП</w:t>
            </w:r>
            <w:r w:rsidR="00716279" w:rsidRPr="00CA0BDA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3</w:t>
            </w:r>
            <w:r w:rsidR="00220C21" w:rsidRPr="00CA0BD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</w:p>
          <w:p w14:paraId="529A302D" w14:textId="77777777" w:rsidR="00A271C3" w:rsidRPr="00716279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</w:pPr>
            <w:r w:rsidRPr="007909E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МП</w:t>
            </w:r>
            <w:r w:rsidR="00716279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1</w:t>
            </w:r>
          </w:p>
          <w:p w14:paraId="00370E43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C0A2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EBB6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5359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59F2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5FDF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C860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E6F6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4E46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A447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1143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E62C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ED9E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92C1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AD1C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F174" w14:textId="77777777" w:rsidR="00A271C3" w:rsidRPr="007909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A04B" w14:textId="77777777" w:rsidR="00A271C3" w:rsidRPr="00622F1A" w:rsidRDefault="001814C2" w:rsidP="00DB7297">
            <w:pPr>
              <w:spacing w:after="0" w:line="240" w:lineRule="auto"/>
            </w:pPr>
            <w:r w:rsidRPr="00622F1A">
              <w:rPr>
                <w:rFonts w:ascii="Times New Roman" w:hAnsi="Times New Roman"/>
                <w:sz w:val="18"/>
                <w:szCs w:val="28"/>
              </w:rPr>
              <w:t xml:space="preserve">постановление Правительства Ханты-Мансийского автономного округа-Югры от 10.11.2023 </w:t>
            </w:r>
            <w:r w:rsidRPr="00622F1A">
              <w:rPr>
                <w:rFonts w:ascii="Times New Roman" w:hAnsi="Times New Roman"/>
                <w:sz w:val="18"/>
                <w:szCs w:val="28"/>
              </w:rPr>
              <w:br/>
              <w:t>№ 561-п «О государственной программе Ханты-Мансийского округа – Югры «Строительство»,</w:t>
            </w:r>
            <w:r w:rsidRPr="00622F1A">
              <w:rPr>
                <w:rFonts w:ascii="Times New Roman" w:hAnsi="Times New Roman"/>
                <w:sz w:val="18"/>
                <w:szCs w:val="28"/>
              </w:rPr>
              <w:br/>
            </w:r>
            <w:r w:rsidR="00A271C3"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="00A271C3"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="00800B23"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="00800B23" w:rsidRPr="00622F1A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3D15" w14:textId="77777777" w:rsidR="00A271C3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1F740E52" w14:textId="77777777" w:rsidR="00A271C3" w:rsidRDefault="00A271C3" w:rsidP="00DB7297">
            <w:pPr>
              <w:spacing w:after="0" w:line="240" w:lineRule="auto"/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  <w:textDirection w:val="tbRl"/>
          </w:tcPr>
          <w:p w14:paraId="42562267" w14:textId="77777777" w:rsidR="00A271C3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6CD" w:rsidRPr="004F6233" w14:paraId="01CC9ED4" w14:textId="77777777" w:rsidTr="00DB7297">
        <w:trPr>
          <w:trHeight w:val="770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6F2E" w14:textId="77777777" w:rsidR="00A271C3" w:rsidRPr="005E3B0F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04F7" w14:textId="77777777" w:rsidR="00A271C3" w:rsidRPr="00E11418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vertAlign w:val="superscript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населения в многоквартирных жилых домах, охваченных услугой централизованного водоотведе</w:t>
            </w:r>
            <w:r w:rsidRPr="00DB50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</w:t>
            </w:r>
            <w:r w:rsidR="00E11418" w:rsidRPr="00DB500C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EFF3" w14:textId="27FDC63C" w:rsidR="00A271C3" w:rsidRPr="00716279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 w:rsidR="00716279" w:rsidRP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="00220C21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br/>
            </w: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 w:rsid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14:paraId="69E21949" w14:textId="77777777" w:rsidR="00A271C3" w:rsidRPr="00527617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07D2" w14:textId="77777777" w:rsidR="00A271C3" w:rsidRDefault="00A271C3" w:rsidP="00DB7297">
            <w:pPr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BD17A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D842" w14:textId="77777777" w:rsidR="00A271C3" w:rsidRPr="00CB38B8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3511" w14:textId="77777777" w:rsidR="00A271C3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A5E5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F810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6EA8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EBCA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662C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6BE5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F5BA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A9A1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3CCA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C6D0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BA3A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4AC4" w14:textId="77777777" w:rsidR="00A271C3" w:rsidRDefault="00A271C3" w:rsidP="00DB7297">
            <w:pPr>
              <w:spacing w:after="0" w:line="240" w:lineRule="auto"/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193F" w14:textId="77777777" w:rsidR="00A271C3" w:rsidRDefault="00A271C3" w:rsidP="00DB7297">
            <w:pPr>
              <w:spacing w:after="0" w:line="240" w:lineRule="auto"/>
            </w:pPr>
            <w:r w:rsidRPr="00FC348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FC348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="00800B23"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="00800B23"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49C6" w14:textId="77777777" w:rsidR="00A271C3" w:rsidRPr="008777ED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7F08FA22" w14:textId="77777777" w:rsidR="00A271C3" w:rsidRPr="008777ED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  <w:textDirection w:val="tbRl"/>
          </w:tcPr>
          <w:p w14:paraId="1670D5F4" w14:textId="77777777" w:rsidR="00A271C3" w:rsidRPr="00E22B86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6CD" w:rsidRPr="00A170D6" w14:paraId="6C9C1BED" w14:textId="77777777" w:rsidTr="00DB7297">
        <w:trPr>
          <w:trHeight w:val="1111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CC70" w14:textId="77777777" w:rsidR="0057292A" w:rsidRPr="005E3B0F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989D" w14:textId="77777777" w:rsidR="0057292A" w:rsidRPr="00983638" w:rsidRDefault="00220C21" w:rsidP="00DB7297">
            <w:pPr>
              <w:pStyle w:val="a9"/>
              <w:ind w:right="-159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983638">
              <w:rPr>
                <w:rFonts w:ascii="Times New Roman" w:hAnsi="Times New Roman" w:cs="Times New Roman"/>
                <w:sz w:val="18"/>
              </w:rPr>
              <w:t>Количество построенных/реконструированных/модернизированных объектов инженерной инфраструктуры</w:t>
            </w:r>
            <w:r w:rsidR="00E86E08" w:rsidRPr="00983638">
              <w:rPr>
                <w:rFonts w:ascii="Times New Roman" w:hAnsi="Times New Roman" w:cs="Times New Roman"/>
                <w:sz w:val="18"/>
                <w:vertAlign w:val="superscript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AB29" w14:textId="77777777" w:rsidR="00220C21" w:rsidRPr="00716279" w:rsidRDefault="00220C21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14:paraId="4841FB91" w14:textId="77777777" w:rsidR="0057292A" w:rsidRPr="00716279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C1F1" w14:textId="77777777" w:rsidR="0057292A" w:rsidRPr="008C1AB5" w:rsidRDefault="00CC634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="0057292A"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1357" w14:textId="77777777" w:rsidR="0057292A" w:rsidRPr="008C1AB5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D3CF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98EC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5EB7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692B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9CE4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C3D9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40C3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4603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E4BD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060C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B69B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0D49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6D1A" w14:textId="77777777" w:rsidR="0057292A" w:rsidRPr="008C1AB5" w:rsidRDefault="0057292A" w:rsidP="00DB7297">
            <w:pPr>
              <w:spacing w:after="0" w:line="240" w:lineRule="auto"/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7880" w14:textId="77777777" w:rsidR="0057292A" w:rsidRPr="005F3688" w:rsidRDefault="00220C21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260F2"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C2A7" w14:textId="77777777" w:rsidR="00A271C3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24CA801F" w14:textId="77777777" w:rsidR="0057292A" w:rsidRDefault="0057292A" w:rsidP="00DB7297">
            <w:pPr>
              <w:spacing w:after="0" w:line="240" w:lineRule="auto"/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</w:tcPr>
          <w:p w14:paraId="07A1FE0E" w14:textId="77777777" w:rsidR="0057292A" w:rsidRPr="00A170D6" w:rsidRDefault="0057292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6026CD" w:rsidRPr="00A170D6" w14:paraId="32A9C74C" w14:textId="77777777" w:rsidTr="00DB7297">
        <w:trPr>
          <w:trHeight w:val="837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FD2" w14:textId="77777777" w:rsidR="00A271C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2458" w14:textId="77777777" w:rsidR="00A271C3" w:rsidRPr="00983638" w:rsidRDefault="00A271C3" w:rsidP="00DB7297">
            <w:pPr>
              <w:pStyle w:val="a9"/>
              <w:ind w:right="-159"/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983638">
              <w:rPr>
                <w:rFonts w:ascii="Times New Roman" w:hAnsi="Times New Roman" w:cs="Times New Roman"/>
                <w:sz w:val="18"/>
              </w:rPr>
              <w:t xml:space="preserve">Количество </w:t>
            </w:r>
            <w:r w:rsidR="00DB6E70" w:rsidRPr="00983638">
              <w:rPr>
                <w:rFonts w:ascii="Times New Roman" w:hAnsi="Times New Roman" w:cs="Times New Roman"/>
                <w:sz w:val="18"/>
              </w:rPr>
              <w:t xml:space="preserve">разработанных и </w:t>
            </w:r>
            <w:r w:rsidRPr="00983638">
              <w:rPr>
                <w:rFonts w:ascii="Times New Roman" w:hAnsi="Times New Roman" w:cs="Times New Roman"/>
                <w:sz w:val="18"/>
              </w:rPr>
              <w:t>актуализированных схем тепло-, водоснабжения, водоотведения</w:t>
            </w:r>
            <w:r w:rsidR="00E11418" w:rsidRPr="00983638">
              <w:rPr>
                <w:rFonts w:ascii="Times New Roman" w:hAnsi="Times New Roman" w:cs="Times New Roman"/>
                <w:sz w:val="18"/>
                <w:vertAlign w:val="superscript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21A2" w14:textId="069F8CDE" w:rsidR="00A271C3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 w:rsid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="00A260F2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</w:p>
          <w:p w14:paraId="5C06F946" w14:textId="77777777" w:rsidR="00A271C3" w:rsidRPr="008C1AB5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 w:rsidR="00716279" w:rsidRP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FD4" w14:textId="77777777" w:rsidR="00A271C3" w:rsidRPr="00A670E4" w:rsidRDefault="00CC634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="00A271C3"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диница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82FD" w14:textId="77777777" w:rsidR="00A271C3" w:rsidRPr="00A670E4" w:rsidRDefault="00A260F2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D584" w14:textId="77777777" w:rsidR="00A271C3" w:rsidRPr="00A670E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E5DF" w14:textId="77777777" w:rsidR="00A271C3" w:rsidRPr="00A670E4" w:rsidRDefault="00220C21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956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F377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F35F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66DE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26F2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D2A8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281C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9309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AA71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99B9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44E4" w14:textId="77777777" w:rsidR="00A271C3" w:rsidRPr="00FB4E1A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D43E" w14:textId="77777777" w:rsidR="00A271C3" w:rsidRDefault="00A271C3" w:rsidP="00DB7297">
            <w:pPr>
              <w:spacing w:after="0" w:line="240" w:lineRule="auto"/>
            </w:pPr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="00800B23"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="00800B23"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1A47" w14:textId="77777777" w:rsidR="00A271C3" w:rsidRPr="0044326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441BE1C5" w14:textId="77777777" w:rsidR="00A271C3" w:rsidRPr="0044326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</w:tcPr>
          <w:p w14:paraId="7CB12372" w14:textId="77777777" w:rsidR="00A271C3" w:rsidRPr="00A170D6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6026CD" w:rsidRPr="00622F1A" w14:paraId="3BFA52B1" w14:textId="77777777" w:rsidTr="00DB7297">
        <w:trPr>
          <w:trHeight w:val="1054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8441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7CB2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622F1A">
              <w:rPr>
                <w:rFonts w:ascii="Times New Roman" w:hAnsi="Times New Roman" w:cs="Times New Roman"/>
                <w:sz w:val="18"/>
              </w:rPr>
              <w:t xml:space="preserve">Численность населения, для которого улучшится качество предоставления коммунальных услуг (в сфере тепло-, </w:t>
            </w:r>
          </w:p>
          <w:p w14:paraId="1F696C4B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622F1A">
              <w:rPr>
                <w:rFonts w:ascii="Times New Roman" w:hAnsi="Times New Roman" w:cs="Times New Roman"/>
                <w:sz w:val="18"/>
              </w:rPr>
              <w:t>водоснабжения и водоотведения), нарастающим итогом с 2025 года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327E" w14:textId="36278119" w:rsidR="00DB6E70" w:rsidRPr="00DB6E70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22F1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ГП</w:t>
            </w:r>
            <w:r w:rsidRPr="00622F1A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DCEC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тысяча </w:t>
            </w:r>
          </w:p>
          <w:p w14:paraId="27FD18B6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C2D4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0826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5812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234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F2A9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1B35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39E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0331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2A85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13E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6197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D54A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6667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5443" w14:textId="77777777" w:rsidR="00DB6E70" w:rsidRPr="00983638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63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55D2" w14:textId="77777777" w:rsidR="00DB6E70" w:rsidRPr="00983638" w:rsidRDefault="00DB6E70" w:rsidP="00DB7297">
            <w:pPr>
              <w:spacing w:after="0" w:line="240" w:lineRule="auto"/>
              <w:rPr>
                <w:rFonts w:ascii="Times New Roman" w:hAnsi="Times New Roman"/>
                <w:sz w:val="18"/>
                <w:szCs w:val="28"/>
              </w:rPr>
            </w:pPr>
            <w:r w:rsidRPr="00983638">
              <w:rPr>
                <w:rFonts w:ascii="Times New Roman" w:hAnsi="Times New Roman"/>
                <w:sz w:val="18"/>
                <w:szCs w:val="28"/>
              </w:rPr>
              <w:t xml:space="preserve">постановление Правительства Ханты-Мансийского автономного округа-Югры от 10.11.2023 </w:t>
            </w:r>
            <w:r w:rsidRPr="00983638">
              <w:rPr>
                <w:rFonts w:ascii="Times New Roman" w:hAnsi="Times New Roman"/>
                <w:sz w:val="18"/>
                <w:szCs w:val="28"/>
              </w:rPr>
              <w:br/>
              <w:t>№ 561-п «О государственной программе Ханты-Мансийского округа – Югры «Строительство»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3E12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217" w:type="pct"/>
            <w:tcBorders>
              <w:left w:val="single" w:sz="4" w:space="0" w:color="auto"/>
            </w:tcBorders>
            <w:textDirection w:val="tbRl"/>
          </w:tcPr>
          <w:p w14:paraId="7C5DF7DA" w14:textId="77777777" w:rsidR="00DB6E70" w:rsidRPr="00622F1A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6CD" w:rsidRPr="00BF5FF6" w14:paraId="0DFF18AD" w14:textId="77777777" w:rsidTr="00DB7297">
        <w:trPr>
          <w:trHeight w:val="412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2ABE" w14:textId="77777777" w:rsidR="00A271C3" w:rsidRPr="00BF5FF6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77B7" w14:textId="77777777" w:rsidR="00A271C3" w:rsidRPr="00E11418" w:rsidRDefault="00A271C3" w:rsidP="00DB7297">
            <w:pPr>
              <w:pStyle w:val="a9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F5FF6">
              <w:rPr>
                <w:rFonts w:ascii="Times New Roman" w:hAnsi="Times New Roman" w:cs="Times New Roman"/>
                <w:sz w:val="18"/>
                <w:szCs w:val="18"/>
              </w:rPr>
              <w:t>Уровень удовлетворенности заявителей эффективностью процедуры</w:t>
            </w:r>
            <w:r w:rsidR="007F4F8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F5FF6">
              <w:rPr>
                <w:rFonts w:ascii="Times New Roman" w:hAnsi="Times New Roman" w:cs="Times New Roman"/>
                <w:sz w:val="18"/>
                <w:szCs w:val="18"/>
              </w:rPr>
              <w:t>подключения к газораспределительным сетям</w:t>
            </w:r>
            <w:r w:rsidR="00E1141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8643" w14:textId="3E1FA2A0" w:rsidR="00A271C3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D484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 w:rsid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5D484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1777AFEE" w14:textId="77777777" w:rsidR="00A271C3" w:rsidRPr="00716279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D484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 w:rsid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ED0A" w14:textId="77777777" w:rsidR="00A271C3" w:rsidRPr="00BF5FF6" w:rsidRDefault="00CC634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="00A271C3"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7F97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66FE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25BF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EA87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043A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EDFA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5F8B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3B86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7054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0887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FDDB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9A19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54E7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CEA7" w14:textId="77777777" w:rsidR="00A271C3" w:rsidRPr="00BF5FF6" w:rsidRDefault="00A271C3" w:rsidP="00DB72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AC81" w14:textId="77777777" w:rsidR="00A271C3" w:rsidRDefault="00A271C3" w:rsidP="00DB7297">
            <w:pPr>
              <w:spacing w:after="0" w:line="240" w:lineRule="auto"/>
            </w:pPr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="00800B23"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="00800B23"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7E32" w14:textId="77777777" w:rsidR="00A271C3" w:rsidRPr="0044326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1FDE19E2" w14:textId="77777777" w:rsidR="00A271C3" w:rsidRPr="00443264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  <w:tcBorders>
              <w:left w:val="single" w:sz="4" w:space="0" w:color="auto"/>
            </w:tcBorders>
          </w:tcPr>
          <w:p w14:paraId="2693C526" w14:textId="77777777" w:rsidR="00A271C3" w:rsidRPr="00BF5FF6" w:rsidRDefault="00A271C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BEA" w:rsidRPr="00BF5FF6" w14:paraId="6ECEEF38" w14:textId="77777777" w:rsidTr="006026CD">
        <w:trPr>
          <w:trHeight w:val="281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0E625E79" w14:textId="1C6DE2AB" w:rsidR="003F0BEA" w:rsidRPr="00A271C3" w:rsidRDefault="003F0BEA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271C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Цель</w:t>
            </w:r>
            <w:r w:rsidR="00E616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:</w:t>
            </w:r>
            <w:r w:rsidR="00175CE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616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A271C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овышение энергетической эффективности в отраслях экономики и развитие использования</w:t>
            </w:r>
            <w:r w:rsidR="0057292A" w:rsidRPr="00A271C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271C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энергоэффективных </w:t>
            </w:r>
            <w:r w:rsidR="0057292A" w:rsidRPr="00A271C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технологий</w:t>
            </w:r>
            <w:r w:rsidR="00E616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потребителями</w:t>
            </w:r>
          </w:p>
        </w:tc>
      </w:tr>
      <w:tr w:rsidR="006026CD" w:rsidRPr="004F6233" w14:paraId="181F24DE" w14:textId="77777777" w:rsidTr="00DB7297">
        <w:trPr>
          <w:trHeight w:val="1138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814" w14:textId="77777777" w:rsidR="006026CD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  <w:p w14:paraId="31F47DED" w14:textId="77777777" w:rsidR="006026CD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B97" w14:textId="77777777" w:rsidR="006026CD" w:rsidRPr="00885D56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 xml:space="preserve">Доля индивидуальных приборов учета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энергетических ресурсов</w:t>
            </w: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 xml:space="preserve">, установленных (замененных, поверенных)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 xml:space="preserve">в жилых и нежилых помещениях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>муниципальной собственности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8611" w14:textId="77777777" w:rsidR="006026CD" w:rsidRPr="00716279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14:paraId="7241F537" w14:textId="77777777" w:rsidR="006026CD" w:rsidRPr="00527617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4447" w14:textId="77777777" w:rsidR="006026CD" w:rsidRPr="00527617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  <w:p w14:paraId="4C6D3707" w14:textId="77777777" w:rsidR="006026CD" w:rsidRPr="00527617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DC37" w14:textId="77777777" w:rsidR="006026CD" w:rsidRPr="00CB38B8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E733" w14:textId="77777777" w:rsidR="006026CD" w:rsidRPr="00CB38B8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525E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9487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B140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8C2F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E029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4CC0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4301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74BA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C49B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619F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FF95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C37C" w14:textId="77777777" w:rsidR="006026CD" w:rsidRDefault="006026CD" w:rsidP="00DB7297">
            <w:pPr>
              <w:spacing w:after="0" w:line="240" w:lineRule="auto"/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30B" w14:textId="77777777" w:rsidR="006026CD" w:rsidRDefault="006026CD" w:rsidP="00DB7297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009 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 261-ФЗ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«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 xml:space="preserve">Об энергосбережении и о повышении энергетической эффективности и о внесении изменений </w:t>
            </w:r>
          </w:p>
          <w:p w14:paraId="1C564347" w14:textId="77777777" w:rsidR="006026CD" w:rsidRPr="005F3688" w:rsidRDefault="006026CD" w:rsidP="00DB7297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AC06" w14:textId="77777777" w:rsidR="006026CD" w:rsidRPr="0008680C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5557229E" w14:textId="77777777" w:rsidR="006026CD" w:rsidRPr="0008680C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0AD7E955" w14:textId="77777777" w:rsidR="006026CD" w:rsidRPr="006026CD" w:rsidRDefault="006026CD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026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строительстве; 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  <w:tr w:rsidR="006026CD" w:rsidRPr="004F6233" w14:paraId="2D54F88F" w14:textId="77777777" w:rsidTr="00DB7297">
        <w:trPr>
          <w:trHeight w:val="1361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1AF5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1FB1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Доля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нормативных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потерь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воды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 централизованных системах водоснабжения при транспортировке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 общем объеме воды, поданной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 водопроводную сеть на террито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рии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060" w14:textId="195B6B1E" w:rsidR="00391A2B" w:rsidRPr="00527617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="00DB6E70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br/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7E3" w14:textId="77777777" w:rsidR="00391A2B" w:rsidRPr="00527617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  <w:p w14:paraId="6A446E1A" w14:textId="77777777" w:rsidR="00391A2B" w:rsidRPr="00527617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D5F4" w14:textId="77777777" w:rsidR="00391A2B" w:rsidRPr="00CB38B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6,18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CACD" w14:textId="77777777" w:rsidR="00391A2B" w:rsidRPr="00CB38B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  <w:p w14:paraId="1ADD2086" w14:textId="77777777" w:rsidR="00391A2B" w:rsidRPr="00CB38B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6682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9,48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5B0D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9,48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C2B0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9FEB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ED3D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022B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10A0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9E45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963B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351E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9804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9C4E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47C8" w14:textId="77777777" w:rsidR="00391A2B" w:rsidRDefault="00391A2B" w:rsidP="00DB7297">
            <w:pPr>
              <w:spacing w:after="0" w:line="240" w:lineRule="auto"/>
            </w:pP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AFC7" w14:textId="77777777" w:rsidR="00391A2B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23944341" w14:textId="77777777" w:rsidR="00391A2B" w:rsidRDefault="00391A2B" w:rsidP="00DB7297">
            <w:pPr>
              <w:spacing w:after="0" w:line="240" w:lineRule="auto"/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</w:tcPr>
          <w:p w14:paraId="09E4E5EA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6CD" w:rsidRPr="004F6233" w14:paraId="17860EB7" w14:textId="77777777" w:rsidTr="00DB7297">
        <w:trPr>
          <w:trHeight w:val="1052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426B" w14:textId="77777777" w:rsidR="00391A2B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CCC0" w14:textId="77777777" w:rsidR="00391A2B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Доля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нормативных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потерь </w:t>
            </w:r>
            <w:r w:rsidRPr="00DA414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тепловой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энергии при ее передаче в общем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объеме переданной тепловой энергии </w:t>
            </w:r>
          </w:p>
          <w:p w14:paraId="450BBF56" w14:textId="77777777" w:rsidR="00391A2B" w:rsidRPr="00E1141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 территории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1B0F" w14:textId="6DE4F032" w:rsidR="00391A2B" w:rsidRPr="00DB6E70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  <w:p w14:paraId="27F2FFF8" w14:textId="77777777" w:rsidR="00391A2B" w:rsidRPr="00A260F2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87C4" w14:textId="77777777" w:rsidR="00391A2B" w:rsidRPr="00527617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264B" w14:textId="77777777" w:rsidR="00391A2B" w:rsidRPr="00CB38B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7,98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FF02" w14:textId="77777777" w:rsidR="00391A2B" w:rsidRPr="00CB38B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  <w:p w14:paraId="492FE1EB" w14:textId="77777777" w:rsidR="00391A2B" w:rsidRPr="00CB38B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C751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10,58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4B30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10,58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4555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A001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FCD5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799B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FD75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5CA6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42C4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39B6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D329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8FC8" w14:textId="77777777" w:rsidR="00391A2B" w:rsidRPr="004F6233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B4DE" w14:textId="77777777" w:rsidR="00391A2B" w:rsidRDefault="00391A2B" w:rsidP="00DB7297">
            <w:pPr>
              <w:spacing w:after="0" w:line="240" w:lineRule="auto"/>
            </w:pP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5E86" w14:textId="77777777" w:rsidR="00391A2B" w:rsidRPr="0008680C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690B0528" w14:textId="77777777" w:rsidR="00391A2B" w:rsidRPr="0008680C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</w:tcPr>
          <w:p w14:paraId="66D1BE7F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6CD" w:rsidRPr="004F6233" w14:paraId="696E81A4" w14:textId="77777777" w:rsidTr="00DB7297">
        <w:trPr>
          <w:trHeight w:val="1232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50A2" w14:textId="77777777" w:rsidR="00391A2B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1BA3" w14:textId="77777777" w:rsidR="00391A2B" w:rsidRPr="00E1141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Доля нормативных потерь электрической энергии при ее передаче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по распределительным сетям в общем объеме переданной электрической энергии на территории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3993" w14:textId="6C6727E0" w:rsidR="00391A2B" w:rsidRPr="00A260F2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="006026CD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br/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6E14" w14:textId="77777777" w:rsidR="00391A2B" w:rsidRPr="00B938AA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B938A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  <w:p w14:paraId="122BDF84" w14:textId="77777777" w:rsidR="00391A2B" w:rsidRPr="00B938AA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9429" w14:textId="77777777" w:rsidR="00391A2B" w:rsidRPr="00B938AA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38AA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AE21" w14:textId="77777777" w:rsidR="00391A2B" w:rsidRPr="00CB38B8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FB89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7E8D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C182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93B5" w14:textId="77777777" w:rsidR="00391A2B" w:rsidRDefault="00391A2B" w:rsidP="00DB7297">
            <w:pPr>
              <w:spacing w:after="0" w:line="240" w:lineRule="auto"/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6DC7" w14:textId="77777777" w:rsidR="00391A2B" w:rsidRDefault="00391A2B" w:rsidP="00DB7297">
            <w:pPr>
              <w:spacing w:after="0" w:line="240" w:lineRule="auto"/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234" w14:textId="77777777" w:rsidR="00391A2B" w:rsidRDefault="00391A2B" w:rsidP="00DB7297">
            <w:pPr>
              <w:spacing w:after="0" w:line="240" w:lineRule="auto"/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48EB" w14:textId="77777777" w:rsidR="00391A2B" w:rsidRDefault="00391A2B" w:rsidP="00DB7297">
            <w:pPr>
              <w:spacing w:after="0" w:line="240" w:lineRule="auto"/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4C18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FDC6" w14:textId="77777777" w:rsidR="00391A2B" w:rsidRDefault="00391A2B" w:rsidP="00DB7297">
            <w:pPr>
              <w:spacing w:after="0" w:line="240" w:lineRule="auto"/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7298" w14:textId="77777777" w:rsidR="00391A2B" w:rsidRDefault="00391A2B" w:rsidP="00DB7297">
            <w:pPr>
              <w:spacing w:after="0" w:line="240" w:lineRule="auto"/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E6A5" w14:textId="77777777" w:rsidR="00391A2B" w:rsidRDefault="00391A2B" w:rsidP="00DB7297">
            <w:pPr>
              <w:spacing w:after="0" w:line="240" w:lineRule="auto"/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0EF9" w14:textId="77777777" w:rsidR="00391A2B" w:rsidRDefault="00391A2B" w:rsidP="00DB7297">
            <w:pPr>
              <w:spacing w:after="0" w:line="240" w:lineRule="auto"/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47CB" w14:textId="77777777" w:rsidR="00391A2B" w:rsidRDefault="00391A2B" w:rsidP="00DB7297">
            <w:pPr>
              <w:spacing w:after="0" w:line="240" w:lineRule="auto"/>
            </w:pP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E859" w14:textId="77777777" w:rsidR="00391A2B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14:paraId="6E4F819C" w14:textId="77777777" w:rsidR="00391A2B" w:rsidRDefault="00391A2B" w:rsidP="00DB7297">
            <w:pPr>
              <w:spacing w:after="0" w:line="240" w:lineRule="auto"/>
            </w:pPr>
          </w:p>
        </w:tc>
        <w:tc>
          <w:tcPr>
            <w:tcW w:w="217" w:type="pct"/>
            <w:vMerge/>
            <w:tcBorders>
              <w:left w:val="single" w:sz="4" w:space="0" w:color="auto"/>
            </w:tcBorders>
          </w:tcPr>
          <w:p w14:paraId="7B2C315C" w14:textId="77777777" w:rsidR="00391A2B" w:rsidRPr="004F6233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6CD" w:rsidRPr="000B3C95" w14:paraId="0CE20F1C" w14:textId="77777777" w:rsidTr="00DB7297">
        <w:trPr>
          <w:trHeight w:val="1064"/>
          <w:jc w:val="center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6E15" w14:textId="77777777" w:rsidR="00391A2B" w:rsidRPr="000B3C95" w:rsidRDefault="00DB6E70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  <w:p w14:paraId="273BFEFC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DDD7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Удельный расход электрической энергии на снабжение органов местного </w:t>
            </w: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самоуправления и муниципальных учреждений (в расчете на 1 кв. метр общей площади)</w:t>
            </w: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6836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14:paraId="06E290B3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D588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кВт*ч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8637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D494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17C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654B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C085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72BA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1D30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F8E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8A78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D3B1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0CAF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782F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580D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E50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E066" w14:textId="77777777" w:rsidR="00391A2B" w:rsidRPr="000B3C95" w:rsidRDefault="00391A2B" w:rsidP="00DB7297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0B3C95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23.11.2009 № 261-ФЗ</w:t>
            </w:r>
            <w:r w:rsidRPr="000B3C9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«Об энергосбережении и о повышении энергетической эффективности и о внесении изменений </w:t>
            </w:r>
          </w:p>
          <w:p w14:paraId="1CBE5869" w14:textId="77777777" w:rsidR="00391A2B" w:rsidRPr="000B3C95" w:rsidRDefault="00391A2B" w:rsidP="00DB7297">
            <w:pPr>
              <w:spacing w:after="0" w:line="240" w:lineRule="auto"/>
            </w:pPr>
            <w:r w:rsidRPr="000B3C95">
              <w:rPr>
                <w:rFonts w:ascii="Times New Roman" w:hAnsi="Times New Roman" w:cs="Times New Roman"/>
                <w:sz w:val="18"/>
                <w:szCs w:val="18"/>
              </w:rPr>
              <w:t>в отдельные законодательные акты Российской Федерации»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8631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3C9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</w:tc>
        <w:tc>
          <w:tcPr>
            <w:tcW w:w="217" w:type="pct"/>
            <w:vMerge/>
            <w:tcBorders>
              <w:left w:val="single" w:sz="4" w:space="0" w:color="auto"/>
            </w:tcBorders>
          </w:tcPr>
          <w:p w14:paraId="71F2DBAA" w14:textId="77777777" w:rsidR="00391A2B" w:rsidRPr="000B3C95" w:rsidRDefault="00391A2B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76A4C82" w14:textId="77777777" w:rsidR="00A260F2" w:rsidRPr="000B3C95" w:rsidRDefault="00A260F2" w:rsidP="00DB7297">
      <w:pPr>
        <w:spacing w:after="0" w:line="240" w:lineRule="auto"/>
        <w:rPr>
          <w:rFonts w:ascii="Times New Roman" w:hAnsi="Times New Roman" w:cs="Times New Roman"/>
        </w:rPr>
      </w:pPr>
    </w:p>
    <w:p w14:paraId="2405FEEE" w14:textId="77777777" w:rsidR="004F0770" w:rsidRPr="000B3C95" w:rsidRDefault="001017E1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</w:rPr>
        <w:t>Примечани</w:t>
      </w:r>
      <w:r w:rsidR="00585DE0" w:rsidRPr="000B3C95">
        <w:rPr>
          <w:rFonts w:ascii="Times New Roman" w:hAnsi="Times New Roman" w:cs="Times New Roman"/>
          <w:sz w:val="26"/>
          <w:szCs w:val="26"/>
        </w:rPr>
        <w:t>я</w:t>
      </w:r>
      <w:r w:rsidRPr="000B3C95">
        <w:rPr>
          <w:rFonts w:ascii="Times New Roman" w:hAnsi="Times New Roman" w:cs="Times New Roman"/>
          <w:sz w:val="26"/>
          <w:szCs w:val="26"/>
        </w:rPr>
        <w:t>:</w:t>
      </w:r>
    </w:p>
    <w:p w14:paraId="1511B2ED" w14:textId="72AD116D" w:rsidR="001017E1" w:rsidRPr="000B3C95" w:rsidRDefault="00716279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0B3C95">
        <w:rPr>
          <w:rFonts w:ascii="Times New Roman" w:hAnsi="Times New Roman" w:cs="Times New Roman"/>
          <w:sz w:val="26"/>
          <w:szCs w:val="26"/>
        </w:rPr>
        <w:t xml:space="preserve"> </w:t>
      </w:r>
      <w:r w:rsidR="00DB7297" w:rsidRPr="000B3C95">
        <w:rPr>
          <w:rFonts w:ascii="Times New Roman" w:hAnsi="Times New Roman" w:cs="Times New Roman"/>
          <w:sz w:val="26"/>
          <w:szCs w:val="26"/>
        </w:rPr>
        <w:t>–</w:t>
      </w:r>
      <w:r w:rsidR="001017E1" w:rsidRPr="000B3C95">
        <w:rPr>
          <w:rFonts w:ascii="Times New Roman" w:hAnsi="Times New Roman" w:cs="Times New Roman"/>
          <w:sz w:val="26"/>
          <w:szCs w:val="26"/>
        </w:rPr>
        <w:t xml:space="preserve"> </w:t>
      </w:r>
      <w:r w:rsidRPr="000B3C95">
        <w:rPr>
          <w:rFonts w:ascii="Times New Roman" w:hAnsi="Times New Roman" w:cs="Times New Roman"/>
          <w:sz w:val="26"/>
          <w:szCs w:val="26"/>
        </w:rPr>
        <w:t>м</w:t>
      </w:r>
      <w:r w:rsidR="001017E1" w:rsidRPr="000B3C95">
        <w:rPr>
          <w:rFonts w:ascii="Times New Roman" w:hAnsi="Times New Roman" w:cs="Times New Roman"/>
          <w:sz w:val="26"/>
          <w:szCs w:val="26"/>
        </w:rPr>
        <w:t>униципальная программа;</w:t>
      </w:r>
    </w:p>
    <w:p w14:paraId="6309E5FE" w14:textId="0CC7E9DD" w:rsidR="001017E1" w:rsidRPr="000B3C95" w:rsidRDefault="00716279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B3C95">
        <w:rPr>
          <w:rFonts w:ascii="Times New Roman" w:hAnsi="Times New Roman" w:cs="Times New Roman"/>
          <w:sz w:val="26"/>
          <w:szCs w:val="26"/>
        </w:rPr>
        <w:t xml:space="preserve"> </w:t>
      </w:r>
      <w:r w:rsidR="00DB7297" w:rsidRPr="000B3C95">
        <w:rPr>
          <w:rFonts w:ascii="Times New Roman" w:hAnsi="Times New Roman" w:cs="Times New Roman"/>
          <w:sz w:val="26"/>
          <w:szCs w:val="26"/>
        </w:rPr>
        <w:t>–</w:t>
      </w:r>
      <w:r w:rsidR="001017E1" w:rsidRPr="000B3C95">
        <w:rPr>
          <w:rFonts w:ascii="Times New Roman" w:hAnsi="Times New Roman" w:cs="Times New Roman"/>
          <w:sz w:val="26"/>
          <w:szCs w:val="26"/>
        </w:rPr>
        <w:t xml:space="preserve"> Стратегия социально-экономического развития</w:t>
      </w:r>
      <w:r w:rsidR="006105A8" w:rsidRPr="000B3C95">
        <w:rPr>
          <w:rFonts w:ascii="Times New Roman" w:hAnsi="Times New Roman" w:cs="Times New Roman"/>
          <w:sz w:val="26"/>
          <w:szCs w:val="26"/>
        </w:rPr>
        <w:t xml:space="preserve"> города Сургута до 2036 года с целевыми ориентирами до 2050 года</w:t>
      </w:r>
      <w:r w:rsidR="0015182D" w:rsidRPr="000B3C95">
        <w:rPr>
          <w:rFonts w:ascii="Times New Roman" w:hAnsi="Times New Roman" w:cs="Times New Roman"/>
          <w:sz w:val="26"/>
          <w:szCs w:val="26"/>
        </w:rPr>
        <w:t>, вектор «Инженерная инфраструктура»</w:t>
      </w:r>
      <w:r w:rsidR="001017E1" w:rsidRPr="000B3C95">
        <w:rPr>
          <w:rFonts w:ascii="Times New Roman" w:hAnsi="Times New Roman" w:cs="Times New Roman"/>
          <w:sz w:val="26"/>
          <w:szCs w:val="26"/>
        </w:rPr>
        <w:t>;</w:t>
      </w:r>
    </w:p>
    <w:p w14:paraId="0DC92E73" w14:textId="2F68AC11" w:rsidR="001017E1" w:rsidRPr="000B3C95" w:rsidRDefault="00716279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0B3C95">
        <w:rPr>
          <w:rFonts w:ascii="Times New Roman" w:hAnsi="Times New Roman" w:cs="Times New Roman"/>
          <w:sz w:val="26"/>
          <w:szCs w:val="26"/>
        </w:rPr>
        <w:t xml:space="preserve"> </w:t>
      </w:r>
      <w:r w:rsidR="00DB7297" w:rsidRPr="000B3C95">
        <w:rPr>
          <w:rFonts w:ascii="Times New Roman" w:hAnsi="Times New Roman" w:cs="Times New Roman"/>
          <w:sz w:val="26"/>
          <w:szCs w:val="26"/>
        </w:rPr>
        <w:t>–</w:t>
      </w:r>
      <w:r w:rsidR="001017E1" w:rsidRPr="000B3C95">
        <w:rPr>
          <w:rFonts w:ascii="Times New Roman" w:hAnsi="Times New Roman" w:cs="Times New Roman"/>
          <w:sz w:val="26"/>
          <w:szCs w:val="26"/>
        </w:rPr>
        <w:t xml:space="preserve"> </w:t>
      </w:r>
      <w:r w:rsidRPr="000B3C95">
        <w:rPr>
          <w:rFonts w:ascii="Times New Roman" w:hAnsi="Times New Roman" w:cs="Times New Roman"/>
          <w:sz w:val="26"/>
          <w:szCs w:val="26"/>
        </w:rPr>
        <w:t>государственная программа</w:t>
      </w:r>
      <w:r w:rsidR="006105A8" w:rsidRPr="000B3C95">
        <w:rPr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 – Югры «Строительство»</w:t>
      </w:r>
      <w:r w:rsidRPr="000B3C95">
        <w:rPr>
          <w:rFonts w:ascii="Times New Roman" w:hAnsi="Times New Roman" w:cs="Times New Roman"/>
          <w:sz w:val="26"/>
          <w:szCs w:val="26"/>
        </w:rPr>
        <w:t>;</w:t>
      </w:r>
    </w:p>
    <w:p w14:paraId="7A0797D6" w14:textId="6388D469" w:rsidR="001017E1" w:rsidRPr="000B3C95" w:rsidRDefault="00716279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  <w:vertAlign w:val="superscript"/>
        </w:rPr>
        <w:t>4</w:t>
      </w:r>
      <w:r w:rsidR="00DB7297" w:rsidRPr="000B3C95">
        <w:rPr>
          <w:rFonts w:ascii="Times New Roman" w:hAnsi="Times New Roman" w:cs="Times New Roman"/>
          <w:sz w:val="26"/>
          <w:szCs w:val="26"/>
        </w:rPr>
        <w:t xml:space="preserve"> –</w:t>
      </w:r>
      <w:r w:rsidRPr="000B3C95">
        <w:rPr>
          <w:rFonts w:ascii="Times New Roman" w:hAnsi="Times New Roman" w:cs="Times New Roman"/>
          <w:sz w:val="26"/>
          <w:szCs w:val="26"/>
        </w:rPr>
        <w:t xml:space="preserve"> </w:t>
      </w:r>
      <w:r w:rsidR="00E11418" w:rsidRPr="000B3C95">
        <w:rPr>
          <w:rFonts w:ascii="Times New Roman" w:hAnsi="Times New Roman" w:cs="Times New Roman"/>
          <w:sz w:val="26"/>
          <w:szCs w:val="26"/>
        </w:rPr>
        <w:t xml:space="preserve">методика расчета </w:t>
      </w:r>
      <w:r w:rsidR="00B51D5D" w:rsidRPr="000B3C95">
        <w:rPr>
          <w:rFonts w:ascii="Times New Roman" w:hAnsi="Times New Roman" w:cs="Times New Roman"/>
          <w:sz w:val="26"/>
          <w:szCs w:val="26"/>
        </w:rPr>
        <w:t xml:space="preserve">показателя утверждена </w:t>
      </w:r>
      <w:r w:rsidR="00E11418" w:rsidRPr="000B3C95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</w:t>
      </w:r>
      <w:r w:rsidR="00B51D5D" w:rsidRPr="000B3C95">
        <w:rPr>
          <w:rFonts w:ascii="Times New Roman" w:hAnsi="Times New Roman" w:cs="Times New Roman"/>
          <w:sz w:val="26"/>
          <w:szCs w:val="26"/>
        </w:rPr>
        <w:t xml:space="preserve">Сургута </w:t>
      </w:r>
      <w:r w:rsidR="00E11418" w:rsidRPr="000B3C95">
        <w:rPr>
          <w:rFonts w:ascii="Times New Roman" w:hAnsi="Times New Roman" w:cs="Times New Roman"/>
          <w:sz w:val="26"/>
          <w:szCs w:val="26"/>
        </w:rPr>
        <w:t>от 21.03.2024 № 1293;</w:t>
      </w:r>
    </w:p>
    <w:p w14:paraId="1058F770" w14:textId="7B1A8F68" w:rsidR="00DB500C" w:rsidRPr="000B3C95" w:rsidRDefault="00DB500C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="00DB7297" w:rsidRPr="000B3C95">
        <w:rPr>
          <w:rFonts w:ascii="Times New Roman" w:hAnsi="Times New Roman" w:cs="Times New Roman"/>
          <w:sz w:val="26"/>
          <w:szCs w:val="26"/>
        </w:rPr>
        <w:t xml:space="preserve"> –</w:t>
      </w:r>
      <w:r w:rsidRPr="000B3C95">
        <w:rPr>
          <w:rFonts w:ascii="Times New Roman" w:hAnsi="Times New Roman" w:cs="Times New Roman"/>
          <w:sz w:val="26"/>
          <w:szCs w:val="26"/>
        </w:rPr>
        <w:t xml:space="preserve"> методика расчета показателя утверждена приказом экономического развития Российской Федерации от 28.04.2021 № 231;</w:t>
      </w:r>
    </w:p>
    <w:p w14:paraId="40193F8E" w14:textId="6F3743B4" w:rsidR="00A04EC5" w:rsidRPr="000B3C95" w:rsidRDefault="00DC71B9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  <w:vertAlign w:val="superscript"/>
        </w:rPr>
        <w:t>6</w:t>
      </w:r>
      <w:r w:rsidR="00DB7297" w:rsidRPr="000B3C95">
        <w:rPr>
          <w:rFonts w:ascii="Times New Roman" w:hAnsi="Times New Roman" w:cs="Times New Roman"/>
          <w:sz w:val="26"/>
          <w:szCs w:val="26"/>
        </w:rPr>
        <w:t xml:space="preserve"> –</w:t>
      </w:r>
      <w:r w:rsidRPr="000B3C95">
        <w:rPr>
          <w:rFonts w:ascii="Times New Roman" w:hAnsi="Times New Roman" w:cs="Times New Roman"/>
          <w:sz w:val="26"/>
          <w:szCs w:val="26"/>
        </w:rPr>
        <w:t xml:space="preserve"> </w:t>
      </w:r>
      <w:r w:rsidR="006026CD" w:rsidRPr="000B3C95">
        <w:rPr>
          <w:rFonts w:ascii="Times New Roman" w:hAnsi="Times New Roman" w:cs="Times New Roman"/>
          <w:sz w:val="26"/>
          <w:szCs w:val="26"/>
        </w:rPr>
        <w:t>показатель рассчитывается как отношение объема фактической субсидии за счет средств регионального бюджета на возмещение недополученных доходов организациям, осуществляющим регулируемый вид деятельности к фактическому объему недополученных доходов получателя субсидии</w:t>
      </w:r>
      <w:r w:rsidR="00391A2B" w:rsidRPr="000B3C95">
        <w:rPr>
          <w:rFonts w:ascii="Times New Roman" w:hAnsi="Times New Roman" w:cs="Times New Roman"/>
          <w:sz w:val="26"/>
          <w:szCs w:val="26"/>
        </w:rPr>
        <w:t>;</w:t>
      </w:r>
    </w:p>
    <w:p w14:paraId="23A80972" w14:textId="4DE22079" w:rsidR="00E11418" w:rsidRPr="00DB7297" w:rsidRDefault="00E86E08" w:rsidP="00DB7297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B3C95">
        <w:rPr>
          <w:rFonts w:ascii="Times New Roman" w:hAnsi="Times New Roman" w:cs="Times New Roman"/>
          <w:sz w:val="26"/>
          <w:szCs w:val="26"/>
          <w:vertAlign w:val="superscript"/>
        </w:rPr>
        <w:t>7</w:t>
      </w:r>
      <w:r w:rsidR="00DB7297" w:rsidRPr="000B3C95">
        <w:rPr>
          <w:rFonts w:ascii="Times New Roman" w:hAnsi="Times New Roman" w:cs="Times New Roman"/>
          <w:sz w:val="26"/>
          <w:szCs w:val="26"/>
        </w:rPr>
        <w:t xml:space="preserve"> –</w:t>
      </w:r>
      <w:r w:rsidRPr="000B3C95">
        <w:rPr>
          <w:rFonts w:ascii="Times New Roman" w:hAnsi="Times New Roman" w:cs="Times New Roman"/>
          <w:sz w:val="26"/>
          <w:szCs w:val="26"/>
        </w:rPr>
        <w:t xml:space="preserve"> п</w:t>
      </w:r>
      <w:r w:rsidR="00A85A7A" w:rsidRPr="000B3C95">
        <w:rPr>
          <w:rFonts w:ascii="Times New Roman" w:hAnsi="Times New Roman" w:cs="Times New Roman"/>
          <w:sz w:val="26"/>
          <w:szCs w:val="26"/>
        </w:rPr>
        <w:t>оказатель рассчит</w:t>
      </w:r>
      <w:r w:rsidR="006630FC" w:rsidRPr="000B3C95">
        <w:rPr>
          <w:rFonts w:ascii="Times New Roman" w:hAnsi="Times New Roman" w:cs="Times New Roman"/>
          <w:sz w:val="26"/>
          <w:szCs w:val="26"/>
        </w:rPr>
        <w:t xml:space="preserve">ывается </w:t>
      </w:r>
      <w:r w:rsidR="006026CD" w:rsidRPr="000B3C95">
        <w:rPr>
          <w:rFonts w:ascii="Times New Roman" w:hAnsi="Times New Roman" w:cs="Times New Roman"/>
          <w:sz w:val="26"/>
          <w:szCs w:val="26"/>
        </w:rPr>
        <w:t>прямым счетом</w:t>
      </w:r>
      <w:r w:rsidR="006630FC" w:rsidRPr="000B3C95">
        <w:rPr>
          <w:rFonts w:ascii="Times New Roman" w:hAnsi="Times New Roman" w:cs="Times New Roman"/>
          <w:sz w:val="26"/>
          <w:szCs w:val="26"/>
        </w:rPr>
        <w:t>.</w:t>
      </w:r>
    </w:p>
    <w:p w14:paraId="007F329C" w14:textId="77777777" w:rsidR="00716279" w:rsidRDefault="00716279" w:rsidP="00716279">
      <w:pPr>
        <w:widowControl w:val="0"/>
        <w:autoSpaceDE w:val="0"/>
        <w:autoSpaceDN w:val="0"/>
        <w:adjustRightInd w:val="0"/>
        <w:spacing w:before="160" w:line="240" w:lineRule="auto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sectPr w:rsidR="00716279" w:rsidSect="00740D37">
          <w:pgSz w:w="23811" w:h="16838" w:orient="landscape" w:code="8"/>
          <w:pgMar w:top="426" w:right="567" w:bottom="567" w:left="1701" w:header="709" w:footer="709" w:gutter="0"/>
          <w:cols w:space="708"/>
          <w:docGrid w:linePitch="360"/>
        </w:sect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</w:p>
    <w:p w14:paraId="2AC53622" w14:textId="77777777" w:rsidR="00D16358" w:rsidRPr="001017E1" w:rsidRDefault="003C6A93" w:rsidP="00DB729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17E1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5434C" w:rsidRPr="001017E1">
        <w:rPr>
          <w:rFonts w:ascii="Times New Roman" w:hAnsi="Times New Roman" w:cs="Times New Roman"/>
          <w:sz w:val="28"/>
          <w:szCs w:val="28"/>
        </w:rPr>
        <w:t>. Структура муниципальной программы</w:t>
      </w:r>
      <w:r w:rsidR="00303289">
        <w:rPr>
          <w:rFonts w:ascii="Times New Roman" w:hAnsi="Times New Roman" w:cs="Times New Roman"/>
          <w:sz w:val="28"/>
          <w:szCs w:val="28"/>
        </w:rPr>
        <w:t>.</w:t>
      </w:r>
      <w:r w:rsidR="001017E1" w:rsidRPr="001017E1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55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6"/>
        <w:gridCol w:w="5103"/>
        <w:gridCol w:w="141"/>
        <w:gridCol w:w="4962"/>
      </w:tblGrid>
      <w:tr w:rsidR="001017E1" w:rsidRPr="00AF38DF" w14:paraId="291A5F86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7750" w14:textId="77777777" w:rsidR="001017E1" w:rsidRPr="00AF38DF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  <w:r w:rsidRPr="00AF38D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2FEA" w14:textId="77777777" w:rsidR="001017E1" w:rsidRPr="00AF38DF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 xml:space="preserve">от реализации задачи структурного </w:t>
            </w:r>
            <w:r w:rsidR="009F79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>элемента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AD8C1" w14:textId="77777777" w:rsidR="001017E1" w:rsidRPr="00AF38DF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AF38DF">
              <w:rPr>
                <w:rFonts w:ascii="Times New Roman" w:hAnsi="Times New Roman" w:cs="Times New Roman"/>
                <w:sz w:val="24"/>
                <w:szCs w:val="24"/>
              </w:rPr>
              <w:br/>
              <w:t>с показателями</w:t>
            </w:r>
            <w:r w:rsidRPr="00AF38D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  <w:hyperlink w:anchor="sub_2727" w:history="1"/>
          </w:p>
        </w:tc>
      </w:tr>
      <w:tr w:rsidR="001017E1" w:rsidRPr="00AF38DF" w14:paraId="6FA9D427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515F" w14:textId="77777777" w:rsidR="001017E1" w:rsidRPr="00AF38DF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A477" w14:textId="77777777" w:rsidR="001017E1" w:rsidRPr="00AF38DF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F6C47" w14:textId="77777777" w:rsidR="001017E1" w:rsidRPr="00AF38DF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17E1" w:rsidRPr="00AF38DF" w14:paraId="733EDABA" w14:textId="77777777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1538B" w14:textId="77777777" w:rsidR="001017E1" w:rsidRPr="00621489" w:rsidRDefault="001017E1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347D7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</w:t>
            </w:r>
            <w:r w:rsidRPr="00D51ECA">
              <w:rPr>
                <w:rFonts w:ascii="Times New Roman" w:eastAsia="TimesNew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47D7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«Создание (реконструкция) коммунальных объектов»</w:t>
            </w:r>
            <w:r w:rsidRPr="00347D7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(куратор </w:t>
            </w:r>
            <w:r w:rsidR="00BC1C0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– Агафонов Сергей Александрович,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1017E1" w:rsidRPr="00AF38DF" w14:paraId="7870E49E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C9A" w14:textId="77777777" w:rsidR="001017E1" w:rsidRPr="00064210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253AE" w14:textId="77777777" w:rsidR="001017E1" w:rsidRPr="00D6195C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>Срок реализации 2025</w:t>
            </w:r>
            <w:r w:rsidR="00303289"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342EE" w:rsidRPr="00D6195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26CD" w:rsidRPr="00D619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017E1" w:rsidRPr="00AF38DF" w14:paraId="46A27FC2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355" w14:textId="77777777" w:rsidR="00DB7297" w:rsidRDefault="00621489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1017E1" w:rsidRPr="003E0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3E0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1017E1"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концентрации вредных </w:t>
            </w:r>
            <w:r w:rsidR="00B677CE" w:rsidRPr="003E0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17E1"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веществ в сбросах сточных вод канализационных очистных сооружений до уровня нормативов </w:t>
            </w:r>
          </w:p>
          <w:p w14:paraId="191B1BD0" w14:textId="77777777" w:rsidR="00DB7297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допустимого сброса для защиты водных </w:t>
            </w:r>
          </w:p>
          <w:p w14:paraId="1DFF7A43" w14:textId="544C95C9" w:rsidR="001017E1" w:rsidRPr="003E0FC1" w:rsidRDefault="001017E1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r w:rsidR="00621489" w:rsidRPr="003E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E0FC1" w:rsidRPr="003E0F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020F5D" w14:textId="77777777" w:rsidR="00585DE0" w:rsidRPr="003E0FC1" w:rsidRDefault="00585DE0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1.2. Задача «Создание коммунальных объектов, обеспечивающих бесперебойное и качественное </w:t>
            </w:r>
            <w:r w:rsidRPr="003E0F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хозяйственно-питьевое </w:t>
            </w:r>
            <w:r w:rsidR="006026CD" w:rsidRPr="003E0FC1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  <w:r w:rsidR="006026CD">
              <w:rPr>
                <w:rFonts w:ascii="Times New Roman" w:hAnsi="Times New Roman" w:cs="Times New Roman"/>
                <w:sz w:val="24"/>
                <w:szCs w:val="24"/>
              </w:rPr>
              <w:t xml:space="preserve">, водоотведение </w:t>
            </w:r>
            <w:r w:rsidRPr="003E0FC1">
              <w:rPr>
                <w:rFonts w:ascii="Times New Roman" w:hAnsi="Times New Roman" w:cs="Times New Roman"/>
                <w:sz w:val="24"/>
                <w:szCs w:val="24"/>
              </w:rPr>
              <w:t>и противопожарное водоснабжение»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45761" w14:textId="77777777" w:rsidR="006026CD" w:rsidRPr="00D6195C" w:rsidRDefault="00062B39" w:rsidP="00DB7297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</w:t>
            </w:r>
            <w:r w:rsidR="006026CD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Проведение реконструкции канализационных очистных сооружений и канализационных насосных станций.</w:t>
            </w:r>
          </w:p>
          <w:p w14:paraId="5B1ED86C" w14:textId="77777777" w:rsidR="00DB7297" w:rsidRDefault="006026CD" w:rsidP="00DB7297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</w:t>
            </w:r>
            <w:r w:rsidR="00062B39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Р</w:t>
            </w:r>
            <w:r w:rsidR="00071F2B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еконструкция объекта «Очистные </w:t>
            </w:r>
          </w:p>
          <w:p w14:paraId="3E68C9A1" w14:textId="47FEC51E" w:rsidR="00224D90" w:rsidRPr="00D6195C" w:rsidRDefault="00071F2B" w:rsidP="00DB7297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сооружения канализационных сточных вод (КОС) </w:t>
            </w:r>
            <w:r w:rsidR="003E0FC1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город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Сургут производительностью </w:t>
            </w:r>
          </w:p>
          <w:p w14:paraId="3CE4E781" w14:textId="77777777" w:rsidR="00DB7297" w:rsidRDefault="00071F2B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150 000 м3/сутки. Строительство нового блока УФО сточных вод с внутриплоща</w:t>
            </w:r>
            <w:r w:rsidR="00224D90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очными </w:t>
            </w:r>
          </w:p>
          <w:p w14:paraId="463B5A1E" w14:textId="135EF4E0" w:rsidR="001017E1" w:rsidRPr="00D6195C" w:rsidRDefault="00071F2B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инженерными сетями»</w:t>
            </w:r>
            <w:r w:rsidR="006026CD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, 2025 год</w:t>
            </w:r>
            <w:r w:rsidR="00062B39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14:paraId="2D5AAE3F" w14:textId="77777777" w:rsidR="00DB7297" w:rsidRDefault="006026C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3</w:t>
            </w:r>
            <w:r w:rsidR="00396229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. 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Строительство и реконструкция сетей </w:t>
            </w:r>
          </w:p>
          <w:p w14:paraId="6DFCFC59" w14:textId="685F5C09" w:rsidR="006026CD" w:rsidRPr="00D6195C" w:rsidRDefault="006026C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водоснабжения и водоотведения.</w:t>
            </w:r>
          </w:p>
          <w:p w14:paraId="1D69DF2A" w14:textId="77777777" w:rsidR="00396229" w:rsidRPr="00D6195C" w:rsidRDefault="006026C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4. </w:t>
            </w:r>
            <w:r w:rsidR="00396229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Строительство объектов:</w:t>
            </w:r>
          </w:p>
          <w:p w14:paraId="4E27B4A3" w14:textId="77777777" w:rsidR="00DB7297" w:rsidRDefault="00A719E8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«Магистральный водовод по улице </w:t>
            </w:r>
          </w:p>
          <w:p w14:paraId="01A3196A" w14:textId="342D6FD3" w:rsidR="00A719E8" w:rsidRPr="00D6195C" w:rsidRDefault="00A719E8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Мелик-Карамова от проезда Тихий до улицы Энергетиков в городе Сургуте», 2025 год;</w:t>
            </w:r>
          </w:p>
          <w:p w14:paraId="6912B219" w14:textId="77777777" w:rsidR="005E3B0F" w:rsidRPr="00D6195C" w:rsidRDefault="00396229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="00062B39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«Магистральный водовод по набережной Ивана Кайдалова, проезд Тихий, улица </w:t>
            </w:r>
          </w:p>
          <w:p w14:paraId="0D476AF0" w14:textId="34DAD8E0" w:rsidR="00396229" w:rsidRPr="00D6195C" w:rsidRDefault="00062B39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Мелик-Карамова от проспекта Комсомольский до улицы Геологическая в городе</w:t>
            </w:r>
            <w:r w:rsidR="007F3805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Сургуте (2-ой и 3-й этап строительства)</w:t>
            </w:r>
            <w:r w:rsidR="001B1392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»</w:t>
            </w:r>
            <w:r w:rsidR="00A719E8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, 2025-2026 годы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DE2FD0" w14:textId="77777777" w:rsidR="00062B39" w:rsidRPr="00D6195C" w:rsidRDefault="003E0FC1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6FC"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доля городского населения, обеспеченного </w:t>
            </w:r>
            <w:r w:rsidR="005E3B0F" w:rsidRPr="00D61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56FC"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качественной питьевой водой из систем </w:t>
            </w:r>
            <w:r w:rsidR="005E3B0F" w:rsidRPr="00D61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56FC" w:rsidRPr="00D6195C">
              <w:rPr>
                <w:rFonts w:ascii="Times New Roman" w:hAnsi="Times New Roman" w:cs="Times New Roman"/>
                <w:sz w:val="24"/>
                <w:szCs w:val="24"/>
              </w:rPr>
              <w:t>централизованного водоснабжения</w:t>
            </w:r>
            <w:r w:rsidR="00A719E8" w:rsidRPr="00D619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719E8" w:rsidRPr="00D6195C">
              <w:rPr>
                <w:rFonts w:ascii="Times New Roman" w:hAnsi="Times New Roman" w:cs="Times New Roman"/>
                <w:sz w:val="24"/>
                <w:szCs w:val="24"/>
              </w:rPr>
              <w:br/>
              <w:t>- количество построенных/реконструированных/модернизированных объектов инженерной инфраструктуры</w:t>
            </w:r>
          </w:p>
          <w:p w14:paraId="71DD01FF" w14:textId="77777777" w:rsidR="00A719E8" w:rsidRPr="00D6195C" w:rsidRDefault="00A719E8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8DD" w:rsidRPr="00622F1A" w14:paraId="615560DB" w14:textId="77777777" w:rsidTr="005878DD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C1382" w14:textId="77777777" w:rsidR="005878DD" w:rsidRPr="00622F1A" w:rsidRDefault="005878DD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t>2. Муниципальный проект «Модернизация коммунальной инфраструктуры»</w:t>
            </w:r>
            <w:r w:rsidRPr="00622F1A">
              <w:rPr>
                <w:rFonts w:ascii="Times New Roman" w:eastAsia="TimesNewRoman" w:hAnsi="Times New Roman" w:cs="Times New Roman"/>
                <w:highlight w:val="white"/>
              </w:rPr>
              <w:t xml:space="preserve"> (куратор – Агафонов Сергей Александрович, заместитель Главы города)</w:t>
            </w:r>
          </w:p>
        </w:tc>
      </w:tr>
      <w:tr w:rsidR="005878DD" w:rsidRPr="00622F1A" w14:paraId="7525837D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8A5A" w14:textId="77777777" w:rsidR="005878DD" w:rsidRPr="00622F1A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F1A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55B89" w14:textId="77777777" w:rsidR="005878DD" w:rsidRPr="00622F1A" w:rsidRDefault="005878DD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t xml:space="preserve">Срок </w:t>
            </w:r>
            <w:r w:rsidRPr="00D6195C">
              <w:rPr>
                <w:rFonts w:ascii="Times New Roman" w:hAnsi="Times New Roman" w:cs="Times New Roman"/>
              </w:rPr>
              <w:t>реализации 2025</w:t>
            </w:r>
            <w:r w:rsidR="00303289" w:rsidRPr="00D6195C">
              <w:rPr>
                <w:rFonts w:ascii="Times New Roman" w:hAnsi="Times New Roman" w:cs="Times New Roman"/>
              </w:rPr>
              <w:t xml:space="preserve"> – </w:t>
            </w:r>
            <w:r w:rsidRPr="00D6195C">
              <w:rPr>
                <w:rFonts w:ascii="Times New Roman" w:hAnsi="Times New Roman" w:cs="Times New Roman"/>
              </w:rPr>
              <w:t>202</w:t>
            </w:r>
            <w:r w:rsidR="00A719E8" w:rsidRPr="00D6195C">
              <w:rPr>
                <w:rFonts w:ascii="Times New Roman" w:hAnsi="Times New Roman" w:cs="Times New Roman"/>
              </w:rPr>
              <w:t>8</w:t>
            </w:r>
          </w:p>
        </w:tc>
      </w:tr>
      <w:tr w:rsidR="005878DD" w:rsidRPr="00622F1A" w14:paraId="0EB49D25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E05D" w14:textId="77777777" w:rsidR="00DB7297" w:rsidRDefault="009C2CB3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F1A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878DD" w:rsidRPr="00622F1A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объектов коммунальной </w:t>
            </w:r>
            <w:r w:rsidR="007F38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878DD" w:rsidRPr="00622F1A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инфраструктуры, обеспечивающих </w:t>
            </w:r>
            <w:proofErr w:type="spellStart"/>
            <w:r w:rsidR="005878DD" w:rsidRPr="00622F1A">
              <w:rPr>
                <w:rFonts w:ascii="Times New Roman" w:hAnsi="Times New Roman" w:cs="Times New Roman"/>
                <w:sz w:val="24"/>
                <w:szCs w:val="24"/>
              </w:rPr>
              <w:t>беспере</w:t>
            </w:r>
            <w:proofErr w:type="spellEnd"/>
            <w:r w:rsidR="00DB72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333E18B" w14:textId="77777777" w:rsidR="00DB7297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бойное и качественное предоставления коммунальных услуг (в сфере тепло-,</w:t>
            </w:r>
            <w:r w:rsidR="009C2CB3" w:rsidRPr="00622F1A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</w:t>
            </w:r>
          </w:p>
          <w:p w14:paraId="3B3241C1" w14:textId="538E3FD6" w:rsidR="005878DD" w:rsidRPr="00622F1A" w:rsidRDefault="009C2CB3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F1A">
              <w:rPr>
                <w:rFonts w:ascii="Times New Roman" w:hAnsi="Times New Roman" w:cs="Times New Roman"/>
                <w:sz w:val="24"/>
                <w:szCs w:val="24"/>
              </w:rPr>
              <w:t>и водоотведения)»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D1CCB" w14:textId="77777777" w:rsidR="00DB7297" w:rsidRDefault="009C2CB3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D6195C">
              <w:rPr>
                <w:rFonts w:ascii="Times New Roman" w:hAnsi="Times New Roman" w:cs="Times New Roman"/>
              </w:rPr>
              <w:lastRenderedPageBreak/>
              <w:t xml:space="preserve">1. Улучшение качества предоставления коммунальных услуг (в сфере тепло-, водоснабжения </w:t>
            </w:r>
          </w:p>
          <w:p w14:paraId="34B54E75" w14:textId="77777777" w:rsidR="00DB7297" w:rsidRDefault="009C2CB3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D6195C">
              <w:rPr>
                <w:rFonts w:ascii="Times New Roman" w:hAnsi="Times New Roman" w:cs="Times New Roman"/>
              </w:rPr>
              <w:lastRenderedPageBreak/>
              <w:t>и водоотведения) не менее 3,</w:t>
            </w:r>
            <w:r w:rsidR="00A719E8" w:rsidRPr="00D6195C">
              <w:rPr>
                <w:rFonts w:ascii="Times New Roman" w:hAnsi="Times New Roman" w:cs="Times New Roman"/>
              </w:rPr>
              <w:t>3</w:t>
            </w:r>
            <w:r w:rsidRPr="00D6195C">
              <w:rPr>
                <w:rFonts w:ascii="Times New Roman" w:hAnsi="Times New Roman" w:cs="Times New Roman"/>
              </w:rPr>
              <w:t xml:space="preserve"> тыс. человек </w:t>
            </w:r>
          </w:p>
          <w:p w14:paraId="12115FF5" w14:textId="4FB02CD9" w:rsidR="009C2CB3" w:rsidRPr="00D6195C" w:rsidRDefault="009C2CB3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D6195C">
              <w:rPr>
                <w:rFonts w:ascii="Times New Roman" w:hAnsi="Times New Roman" w:cs="Times New Roman"/>
              </w:rPr>
              <w:t>ежегодно.</w:t>
            </w:r>
          </w:p>
          <w:p w14:paraId="0399C9BB" w14:textId="77777777" w:rsidR="00DB7297" w:rsidRDefault="009C2CB3" w:rsidP="00DB7297">
            <w:pPr>
              <w:pStyle w:val="a9"/>
              <w:ind w:right="-113"/>
              <w:rPr>
                <w:rFonts w:ascii="Times New Roman" w:hAnsi="Times New Roman" w:cs="Times New Roman"/>
                <w:lang w:eastAsia="ru-RU"/>
              </w:rPr>
            </w:pPr>
            <w:r w:rsidRPr="00D6195C">
              <w:rPr>
                <w:rFonts w:ascii="Times New Roman" w:hAnsi="Times New Roman" w:cs="Times New Roman"/>
              </w:rPr>
              <w:t xml:space="preserve">2. </w:t>
            </w:r>
            <w:r w:rsidR="00A719E8" w:rsidRPr="00D6195C">
              <w:rPr>
                <w:rFonts w:ascii="Times New Roman" w:hAnsi="Times New Roman" w:cs="Times New Roman"/>
                <w:lang w:eastAsia="ru-RU"/>
              </w:rPr>
              <w:t xml:space="preserve">Капитальный ремонт объекта коммунальной инфраструктуры «Коллектор </w:t>
            </w:r>
            <w:proofErr w:type="spellStart"/>
            <w:r w:rsidR="00A719E8" w:rsidRPr="00D6195C">
              <w:rPr>
                <w:rFonts w:ascii="Times New Roman" w:hAnsi="Times New Roman" w:cs="Times New Roman"/>
                <w:lang w:eastAsia="ru-RU"/>
              </w:rPr>
              <w:t>хозбытовой</w:t>
            </w:r>
            <w:proofErr w:type="spellEnd"/>
            <w:r w:rsidR="00A719E8" w:rsidRPr="00D6195C">
              <w:rPr>
                <w:rFonts w:ascii="Times New Roman" w:hAnsi="Times New Roman" w:cs="Times New Roman"/>
                <w:lang w:eastAsia="ru-RU"/>
              </w:rPr>
              <w:t xml:space="preserve"> канализации». Инв. № 30236. Участок от КК-сущ. </w:t>
            </w:r>
          </w:p>
          <w:p w14:paraId="466B8168" w14:textId="77777777" w:rsidR="00DB7297" w:rsidRDefault="00A719E8" w:rsidP="00DB7297">
            <w:pPr>
              <w:pStyle w:val="a9"/>
              <w:ind w:right="-113"/>
              <w:rPr>
                <w:rFonts w:ascii="Times New Roman" w:hAnsi="Times New Roman" w:cs="Times New Roman"/>
                <w:lang w:eastAsia="ru-RU"/>
              </w:rPr>
            </w:pPr>
            <w:r w:rsidRPr="00D6195C">
              <w:rPr>
                <w:rFonts w:ascii="Times New Roman" w:hAnsi="Times New Roman" w:cs="Times New Roman"/>
                <w:lang w:eastAsia="ru-RU"/>
              </w:rPr>
              <w:t>до КК- 13*, L-811 (м) d-800 и участок от КК-19 до КК-20, L-87,3 (м)</w:t>
            </w:r>
            <w:r w:rsidR="008D165D" w:rsidRPr="00D6195C">
              <w:rPr>
                <w:rFonts w:ascii="Times New Roman" w:hAnsi="Times New Roman" w:cs="Times New Roman"/>
                <w:lang w:eastAsia="ru-RU"/>
              </w:rPr>
              <w:t xml:space="preserve"> d-500, расположен</w:t>
            </w:r>
            <w:r w:rsidRPr="00D6195C">
              <w:rPr>
                <w:rFonts w:ascii="Times New Roman" w:hAnsi="Times New Roman" w:cs="Times New Roman"/>
                <w:lang w:eastAsia="ru-RU"/>
              </w:rPr>
              <w:t xml:space="preserve">ные </w:t>
            </w:r>
            <w:r w:rsidR="008D165D" w:rsidRPr="00D6195C">
              <w:rPr>
                <w:rFonts w:ascii="Times New Roman" w:hAnsi="Times New Roman" w:cs="Times New Roman"/>
                <w:lang w:eastAsia="ru-RU"/>
              </w:rPr>
              <w:br/>
            </w:r>
            <w:r w:rsidRPr="00D6195C">
              <w:rPr>
                <w:rFonts w:ascii="Times New Roman" w:hAnsi="Times New Roman" w:cs="Times New Roman"/>
                <w:lang w:eastAsia="ru-RU"/>
              </w:rPr>
              <w:t xml:space="preserve">по ул. Островского («Коллектор </w:t>
            </w:r>
            <w:proofErr w:type="spellStart"/>
            <w:r w:rsidRPr="00D6195C">
              <w:rPr>
                <w:rFonts w:ascii="Times New Roman" w:hAnsi="Times New Roman" w:cs="Times New Roman"/>
                <w:lang w:eastAsia="ru-RU"/>
              </w:rPr>
              <w:t>хозбытовой</w:t>
            </w:r>
            <w:proofErr w:type="spellEnd"/>
            <w:r w:rsidRPr="00D6195C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3F9B017C" w14:textId="0025D510" w:rsidR="00A719E8" w:rsidRPr="00D6195C" w:rsidRDefault="00A719E8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D6195C">
              <w:rPr>
                <w:rFonts w:ascii="Times New Roman" w:hAnsi="Times New Roman" w:cs="Times New Roman"/>
                <w:lang w:eastAsia="ru-RU"/>
              </w:rPr>
              <w:t>канализации». Инв. № 30236. Участок от КК-сущ. до КК-8, расположенный по ул. Островского»)</w:t>
            </w:r>
            <w:r w:rsidR="008D165D" w:rsidRPr="00D6195C">
              <w:rPr>
                <w:rFonts w:ascii="Times New Roman" w:hAnsi="Times New Roman" w:cs="Times New Roman"/>
                <w:lang w:eastAsia="ru-RU"/>
              </w:rPr>
              <w:t>, 2025 год.</w:t>
            </w:r>
          </w:p>
          <w:p w14:paraId="3894D6D4" w14:textId="77777777" w:rsidR="005878DD" w:rsidRPr="00D6195C" w:rsidRDefault="008D165D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D6195C">
              <w:rPr>
                <w:rFonts w:ascii="Times New Roman" w:hAnsi="Times New Roman" w:cs="Times New Roman"/>
              </w:rPr>
              <w:t xml:space="preserve">3. </w:t>
            </w:r>
            <w:r w:rsidR="009C2CB3" w:rsidRPr="00D6195C">
              <w:rPr>
                <w:rFonts w:ascii="Times New Roman" w:hAnsi="Times New Roman" w:cs="Times New Roman"/>
              </w:rPr>
              <w:t xml:space="preserve">Реконструкция объекта «Магистральный напорный канализационный коллектор </w:t>
            </w:r>
            <w:r w:rsidR="009C2CB3" w:rsidRPr="00D6195C">
              <w:rPr>
                <w:rFonts w:ascii="Times New Roman" w:hAnsi="Times New Roman" w:cs="Times New Roman"/>
              </w:rPr>
              <w:br/>
              <w:t xml:space="preserve">от КНС-3 (речка «Черная») до мехколонны </w:t>
            </w:r>
            <w:r w:rsidR="009C2CB3" w:rsidRPr="00D6195C">
              <w:rPr>
                <w:rFonts w:ascii="Times New Roman" w:hAnsi="Times New Roman" w:cs="Times New Roman"/>
              </w:rPr>
              <w:br/>
              <w:t>№ 114 (колодец-гаситель)»</w:t>
            </w:r>
            <w:r w:rsidR="00A719E8" w:rsidRPr="00D6195C">
              <w:rPr>
                <w:rFonts w:ascii="Times New Roman" w:hAnsi="Times New Roman" w:cs="Times New Roman"/>
              </w:rPr>
              <w:t>, 2025-2026 годы.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617B2" w14:textId="77777777" w:rsidR="00DB7297" w:rsidRDefault="009C2CB3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lastRenderedPageBreak/>
              <w:t xml:space="preserve">- численность населения, для которого </w:t>
            </w:r>
          </w:p>
          <w:p w14:paraId="41024241" w14:textId="6B5E08D7" w:rsidR="005878DD" w:rsidRPr="00622F1A" w:rsidRDefault="009C2CB3" w:rsidP="00DB7297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lastRenderedPageBreak/>
              <w:t xml:space="preserve">улучшится качество предоставления коммунальных услуг (в сфере тепло-, водоснабжения </w:t>
            </w:r>
            <w:r w:rsidRPr="00622F1A">
              <w:rPr>
                <w:rFonts w:ascii="Times New Roman" w:hAnsi="Times New Roman" w:cs="Times New Roman"/>
              </w:rPr>
              <w:br/>
              <w:t>и водоотведения), нарастающим итогом с 2025 года</w:t>
            </w:r>
          </w:p>
        </w:tc>
      </w:tr>
      <w:tr w:rsidR="005878DD" w:rsidRPr="00AF38DF" w14:paraId="2D71EBE6" w14:textId="77777777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FD4CA3" w14:textId="77777777" w:rsidR="005878DD" w:rsidRPr="00D6195C" w:rsidRDefault="009C2CB3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5878DD"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. Комплекс процессных мероприятий «Обеспечение надежности и качества предоставления коммунальных услуг» </w:t>
            </w:r>
          </w:p>
        </w:tc>
      </w:tr>
      <w:tr w:rsidR="005878DD" w:rsidRPr="00AF38DF" w14:paraId="048092CE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39280" w14:textId="77777777" w:rsidR="005878DD" w:rsidRPr="00064210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C7F7F8" w14:textId="77777777" w:rsidR="005878DD" w:rsidRPr="00D6195C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6195C" w:rsidRPr="00D6195C" w14:paraId="7E251011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C94AB" w14:textId="77777777" w:rsidR="005878DD" w:rsidRPr="00D6195C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Задача «Повышение надежности </w:t>
            </w:r>
            <w:r w:rsidR="008D165D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централизованных </w:t>
            </w:r>
            <w:r w:rsidR="00911087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систем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B1A" w14:textId="77777777" w:rsidR="00DB7297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Замена ветхих инженерных сетей протяженностью не менее </w:t>
            </w:r>
            <w:r w:rsidR="00911087"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9,07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км в однотрубном исчислении в рамках региональной программы Ханты-Мансийского автономного округа – Югры «Модернизация систем коммунальной инфраструктуры на 2023-2027 год» и инвестиционных, производственных программ Сургутского городского муниципального унитарного предприятия «Городские тепловые сети» </w:t>
            </w:r>
          </w:p>
          <w:p w14:paraId="76C23D15" w14:textId="77777777" w:rsidR="00DB7297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(далее – СГМУП «ГТС»), Сургутского 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 xml:space="preserve">городского муниципального унитарного </w:t>
            </w:r>
          </w:p>
          <w:p w14:paraId="533047ED" w14:textId="501CAA68" w:rsidR="005878DD" w:rsidRPr="00D6195C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предприятия «Горводоканал» (далее – СГМУП «Горводоканал»).</w:t>
            </w:r>
          </w:p>
          <w:p w14:paraId="1A63F751" w14:textId="77777777" w:rsidR="00DB7297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Обеспечение городского населения </w:t>
            </w:r>
          </w:p>
          <w:p w14:paraId="7E4426D6" w14:textId="13D9822F" w:rsidR="005878DD" w:rsidRPr="00D6195C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качественной питьевой водой из источников централизованного водоснабжения.</w:t>
            </w:r>
          </w:p>
          <w:p w14:paraId="3DA6380B" w14:textId="77777777" w:rsidR="00DB7297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 xml:space="preserve">3. Обеспечение населения в многоквартирных жилых домах услугой централизованного </w:t>
            </w:r>
          </w:p>
          <w:p w14:paraId="1792D47C" w14:textId="4DB1EB8C" w:rsidR="005878DD" w:rsidRPr="00D6195C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E4C85" w14:textId="77777777" w:rsidR="005878DD" w:rsidRPr="00D6195C" w:rsidRDefault="005878DD" w:rsidP="00DB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доля городского населения, обеспеченного </w:t>
            </w: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качественной питьевой водой из систем </w:t>
            </w: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централизованного водоснабжения;</w:t>
            </w:r>
          </w:p>
          <w:p w14:paraId="2EFA825A" w14:textId="77777777" w:rsidR="005878DD" w:rsidRPr="00D6195C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- доля замены ветхих инженерных сетей </w:t>
            </w:r>
            <w:r w:rsidRPr="00D619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теплоснабжения, водоснабжения, водоотведения от общей протяженности ветхих </w:t>
            </w:r>
          </w:p>
          <w:p w14:paraId="5B67903C" w14:textId="77777777" w:rsidR="005878DD" w:rsidRPr="00D6195C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>инженерных сетей теплоснабжения, водоснабжения, водоотведения;</w:t>
            </w:r>
          </w:p>
          <w:p w14:paraId="2F1529F6" w14:textId="77777777" w:rsidR="005878DD" w:rsidRPr="00D6195C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- доля населения в многоквартирных жилых </w:t>
            </w:r>
          </w:p>
          <w:p w14:paraId="59F785E0" w14:textId="77777777" w:rsidR="005878DD" w:rsidRPr="00D6195C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>домах, охваченных услугой централизованного водоотведения</w:t>
            </w:r>
          </w:p>
          <w:p w14:paraId="07D7D578" w14:textId="77777777" w:rsidR="005878DD" w:rsidRPr="00D6195C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8DD" w:rsidRPr="00065B71" w14:paraId="15397529" w14:textId="77777777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65435" w14:textId="77777777" w:rsidR="005878DD" w:rsidRPr="00065B71" w:rsidRDefault="009C2CB3" w:rsidP="00DB7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. Комплекс процессных мероприятий </w:t>
            </w:r>
            <w:r w:rsidR="005878DD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878D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5878DD" w:rsidRPr="0051221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беспечение равных прав потребителей на получение энергетических ресур</w:t>
            </w:r>
            <w:r w:rsidR="005878D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5878DD" w:rsidRPr="0051221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="005878DD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5878D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78DD" w:rsidRPr="00065B71" w14:paraId="509417F7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5BC4" w14:textId="77777777" w:rsidR="005878DD" w:rsidRPr="00065B71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DD5F0C" w14:textId="77777777" w:rsidR="005878DD" w:rsidRPr="00065B71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878DD" w:rsidRPr="00BF5FF6" w14:paraId="4DE4053C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2771" w14:textId="77777777" w:rsidR="00DB7297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Задача «</w:t>
            </w:r>
            <w:r w:rsidRPr="005122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снабжения </w:t>
            </w:r>
          </w:p>
          <w:p w14:paraId="5C6838F1" w14:textId="6B4C41CC" w:rsidR="005878DD" w:rsidRPr="00BF5FF6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2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потребителей услугами газоснабжения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6A11" w14:textId="77777777" w:rsidR="005878DD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</w:t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Возмещение недополученных доходов </w:t>
            </w:r>
          </w:p>
          <w:p w14:paraId="102FBA15" w14:textId="77777777" w:rsidR="00DB7297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>организациям, осуществляющим реализацию населению сжиженного газа по социально-</w:t>
            </w:r>
          </w:p>
          <w:p w14:paraId="0BBAD2F7" w14:textId="3AF97CA6" w:rsidR="005878DD" w:rsidRPr="00C07605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ориентированным розничным ценам</w:t>
            </w: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14:paraId="193BF778" w14:textId="77777777" w:rsidR="005878DD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</w:t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Проведение мероприятий в виде информирования по подготовке населения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 использованию газа в соответствии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 региональной программой; согласование схемы расположения объектов газоснабжения города в составе региональной </w:t>
            </w:r>
          </w:p>
          <w:p w14:paraId="2C9170BD" w14:textId="77777777" w:rsidR="005878DD" w:rsidRPr="00C07605" w:rsidRDefault="005878DD" w:rsidP="00DB7297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программы газификации; проведение мониторинга сроков исполнения договоров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>на подключение (технологическое присоединение) к сетям газораспределения – доля неисполненных договоров в установленный срок 0% ежегодно</w:t>
            </w: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14:paraId="1E6732AF" w14:textId="77777777" w:rsidR="00DB7297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3. </w:t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Мероприятия в части газоснабжения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осуществляются в рамках Региональной </w:t>
            </w:r>
          </w:p>
          <w:p w14:paraId="70C2679F" w14:textId="77777777" w:rsidR="00DB7297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программы газификации жилищно-коммунального хозяйства, промышленных и иных </w:t>
            </w:r>
          </w:p>
          <w:p w14:paraId="629EDAB3" w14:textId="22960820" w:rsidR="005878DD" w:rsidRPr="00C00903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>организаций Ханты-Мансийского автоном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ного округа – Югры до 2030 года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38EF48" w14:textId="77777777" w:rsidR="005878DD" w:rsidRPr="00D6195C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доля возмещения недополученных доходов </w:t>
            </w: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0208E"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ресурсоснабжающим</w:t>
            </w:r>
            <w:proofErr w:type="spellEnd"/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60208E"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A404000" w14:textId="77777777" w:rsidR="005878DD" w:rsidRPr="00D6195C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уровень удовлетворенности заявителей </w:t>
            </w: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эффективностью процедуры подключения </w:t>
            </w: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газораспределительным сетям</w:t>
            </w:r>
          </w:p>
        </w:tc>
      </w:tr>
      <w:tr w:rsidR="005878DD" w:rsidRPr="00065B71" w14:paraId="6D384A0B" w14:textId="77777777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9B958" w14:textId="77777777" w:rsidR="005878DD" w:rsidRPr="00D836DD" w:rsidRDefault="009C2CB3" w:rsidP="00DB72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5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. Комплекс процессных мероприятий «</w:t>
            </w:r>
            <w:r w:rsidR="005878DD"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Разработка и актуализация схем тепло-, водоснабжения и водоотведения </w:t>
            </w:r>
            <w:r w:rsidR="0060208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города </w:t>
            </w:r>
            <w:r w:rsidR="005878DD"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Сургут</w:t>
            </w:r>
            <w:r w:rsidR="0060208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»</w:t>
            </w:r>
          </w:p>
        </w:tc>
      </w:tr>
      <w:tr w:rsidR="005878DD" w:rsidRPr="00065B71" w14:paraId="50AC2C0F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8979" w14:textId="77777777" w:rsidR="005878DD" w:rsidRPr="00065B71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0FBC01" w14:textId="77777777" w:rsidR="005878DD" w:rsidRPr="00065B71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878DD" w:rsidRPr="00065B71" w14:paraId="3E1520F4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00A" w14:textId="77777777" w:rsidR="005878DD" w:rsidRPr="00D836DD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Задача «</w:t>
            </w:r>
            <w:r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взаимосвязанного развития инженерной инфраструктуры и строительства,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их синхронизация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529B" w14:textId="77777777" w:rsidR="0060208E" w:rsidRPr="00D6195C" w:rsidRDefault="0060208E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t>1. Организация разработки схем и проектов развития инженерной инфраструктуры.</w:t>
            </w:r>
          </w:p>
          <w:p w14:paraId="3D0CF1A1" w14:textId="77777777" w:rsidR="005878DD" w:rsidRPr="00D6195C" w:rsidRDefault="0060208E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Р</w:t>
            </w:r>
            <w:r w:rsidR="005878DD" w:rsidRPr="00D6195C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и актуализация схем тепло-, </w:t>
            </w:r>
            <w:r w:rsidR="005878DD" w:rsidRPr="00D619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водоснабжения и водоотведения муниципального образования городской округ </w:t>
            </w:r>
            <w:r w:rsidR="005878DD" w:rsidRPr="00D6195C">
              <w:rPr>
                <w:rFonts w:ascii="Times New Roman" w:hAnsi="Times New Roman" w:cs="Times New Roman"/>
                <w:sz w:val="24"/>
                <w:szCs w:val="24"/>
              </w:rPr>
              <w:br/>
              <w:t>Сургут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E87EE" w14:textId="1D3204BE" w:rsidR="005878DD" w:rsidRPr="00D6195C" w:rsidRDefault="005878DD" w:rsidP="00DB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количество </w:t>
            </w:r>
            <w:r w:rsidR="0060208E"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разработанных и </w:t>
            </w:r>
            <w:proofErr w:type="spellStart"/>
            <w:proofErr w:type="gramStart"/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</w:t>
            </w:r>
            <w:proofErr w:type="spellEnd"/>
            <w:r w:rsidR="009925F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ванных</w:t>
            </w:r>
            <w:proofErr w:type="gramEnd"/>
            <w:r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 тепло</w:t>
            </w:r>
            <w:r w:rsidR="0060208E" w:rsidRPr="00D6195C">
              <w:rPr>
                <w:rFonts w:ascii="Times New Roman" w:eastAsia="Times New Roman" w:hAnsi="Times New Roman" w:cs="Times New Roman"/>
                <w:sz w:val="24"/>
                <w:szCs w:val="24"/>
              </w:rPr>
              <w:t>-, водоснабжения, водоотведения</w:t>
            </w:r>
          </w:p>
          <w:p w14:paraId="40D17227" w14:textId="77777777" w:rsidR="005878DD" w:rsidRPr="00D6195C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5878DD" w:rsidRPr="00065B71" w14:paraId="07BA513B" w14:textId="77777777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9E01DD" w14:textId="77777777" w:rsidR="005878DD" w:rsidRPr="00C07605" w:rsidRDefault="009C2CB3" w:rsidP="00DB7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6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Комплекс процессных мероприятий 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5878DD"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Реализация энергосберегающих мероприятий (проектов) в отраслях экономики</w:t>
            </w:r>
            <w:r w:rsidR="005878DD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5878DD" w:rsidRPr="00065B71" w14:paraId="0D319AAF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0506" w14:textId="77777777" w:rsidR="005878DD" w:rsidRPr="00065B71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C80AF" w14:textId="77777777" w:rsidR="005878DD" w:rsidRPr="00F57A70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78DD" w:rsidRPr="00065B71" w14:paraId="5B726083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EEA3" w14:textId="77777777" w:rsidR="005878DD" w:rsidRDefault="009C2CB3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5878DD" w:rsidRPr="00C076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.1. Задача «</w:t>
            </w:r>
            <w:r w:rsidR="005878DD"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Снижение удельных показателей </w:t>
            </w:r>
          </w:p>
          <w:p w14:paraId="225AAC7F" w14:textId="77777777" w:rsidR="005878DD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потребления энергетических ресурсов </w:t>
            </w:r>
          </w:p>
          <w:p w14:paraId="0B985058" w14:textId="77777777" w:rsidR="005878DD" w:rsidRPr="00064210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муниципальном секторе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4EE907" w14:textId="77777777" w:rsidR="005878DD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2DB5">
              <w:rPr>
                <w:rFonts w:ascii="Times New Roman" w:hAnsi="Times New Roman" w:cs="Times New Roman"/>
                <w:sz w:val="24"/>
                <w:szCs w:val="24"/>
              </w:rPr>
              <w:t>нижение удельных расходов энергетических ресурсов в муниципальных учреждениях путем проведения энергоэффективных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  <w:p w14:paraId="074EA011" w14:textId="77777777" w:rsidR="005878DD" w:rsidRPr="00064210" w:rsidRDefault="005878DD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F5CA7" w14:textId="77777777" w:rsidR="005878DD" w:rsidRPr="000672EF" w:rsidRDefault="005878DD" w:rsidP="00DB72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</w:t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дельный расход электрической энергии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снабжение органов местного самоуправления и муниципальных учреждений (в расчете на 1 кв. метр общей площади)</w:t>
            </w:r>
          </w:p>
        </w:tc>
      </w:tr>
      <w:tr w:rsidR="005878DD" w:rsidRPr="00065B71" w14:paraId="726F6CD8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6685" w14:textId="77777777" w:rsidR="005878DD" w:rsidRPr="00D6195C" w:rsidRDefault="009C2CB3" w:rsidP="00DB7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5878DD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 Задача «</w:t>
            </w:r>
            <w:r w:rsidR="0060208E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энергетической эффективности централизованных инженерных систем</w:t>
            </w:r>
            <w:r w:rsidR="005878DD" w:rsidRPr="00D61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2C97F" w14:textId="5B4827A9" w:rsidR="005878DD" w:rsidRPr="00D6195C" w:rsidRDefault="005878DD" w:rsidP="00DB7297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Повышение энергоэффективности 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 xml:space="preserve">при производстве, передаче и потреблении энергоресурсов на основе новейшего </w:t>
            </w:r>
            <w:proofErr w:type="spellStart"/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энергоэффективного</w:t>
            </w:r>
            <w:proofErr w:type="spellEnd"/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оборудования, ресурсосберегающих технологий в муниципальных предприятиях (с привлечением внебюджетных </w:t>
            </w:r>
            <w:proofErr w:type="spellStart"/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источ</w:t>
            </w:r>
            <w:r w:rsidR="009925F4">
              <w:rPr>
                <w:rFonts w:ascii="Times New Roman" w:eastAsia="TimesNewRoman" w:hAnsi="Times New Roman" w:cs="Times New Roman"/>
                <w:sz w:val="24"/>
                <w:szCs w:val="24"/>
              </w:rPr>
              <w:t>-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>ников</w:t>
            </w:r>
            <w:proofErr w:type="spellEnd"/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муниципальных предприятий СГМУП «ГТС», СГМУП «Горводоканал»).</w:t>
            </w:r>
          </w:p>
          <w:p w14:paraId="5F78C40F" w14:textId="77777777" w:rsidR="005878DD" w:rsidRPr="00D6195C" w:rsidRDefault="005878DD" w:rsidP="00DB7297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Ликвидация бесхозяйных объектов </w:t>
            </w:r>
            <w:r w:rsidRPr="00D6195C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 обеспечение их надлежащей эксплуатации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652C2" w14:textId="77777777" w:rsidR="005878DD" w:rsidRDefault="005878DD" w:rsidP="00DB7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</w:t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нормативных потерь воды в централизованных системах водоснабжения при транспортировке в общем объеме воды, поданной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>в водопроводную сеть на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8A1B81E" w14:textId="77777777" w:rsidR="005878DD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3E4C45">
              <w:rPr>
                <w:rFonts w:ascii="Times New Roman" w:hAnsi="Times New Roman" w:cs="Times New Roman"/>
                <w:sz w:val="24"/>
                <w:szCs w:val="24"/>
              </w:rPr>
              <w:t>оля нормативных потерь тепловой энергии при ее передаче в общем объеме переданной тепловой энергии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F210FFF" w14:textId="77777777" w:rsidR="005878DD" w:rsidRPr="00C07605" w:rsidRDefault="005878DD" w:rsidP="00DB7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3E4C45">
              <w:rPr>
                <w:rFonts w:ascii="Times New Roman" w:hAnsi="Times New Roman" w:cs="Times New Roman"/>
                <w:sz w:val="24"/>
                <w:szCs w:val="24"/>
              </w:rPr>
              <w:t>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</w:t>
            </w:r>
          </w:p>
        </w:tc>
      </w:tr>
      <w:tr w:rsidR="005878DD" w:rsidRPr="00065B71" w14:paraId="612A9DA2" w14:textId="77777777" w:rsidTr="00DB729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273F" w14:textId="77777777" w:rsidR="009925F4" w:rsidRDefault="009C2CB3" w:rsidP="00DB729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5878D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.3. Задача «</w:t>
            </w:r>
            <w:r w:rsidR="005878DD" w:rsidRPr="003E4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Реализация энергосберегающих </w:t>
            </w:r>
          </w:p>
          <w:p w14:paraId="37AF980D" w14:textId="59773495" w:rsidR="005878DD" w:rsidRPr="00C07605" w:rsidRDefault="005878DD" w:rsidP="00DB729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E4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мероприятий в жилищном фонде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7D00F" w14:textId="77777777" w:rsidR="009925F4" w:rsidRDefault="005878DD" w:rsidP="00DB7297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Обеспечение учета фактического потреб</w:t>
            </w:r>
            <w:r w:rsidR="009925F4">
              <w:rPr>
                <w:rFonts w:ascii="Times New Roman" w:eastAsia="TimesNewRoman" w:hAnsi="Times New Roman" w:cs="Times New Roman"/>
                <w:sz w:val="24"/>
                <w:szCs w:val="24"/>
              </w:rPr>
              <w:t>-</w:t>
            </w:r>
          </w:p>
          <w:p w14:paraId="5734A3C5" w14:textId="77777777" w:rsidR="009925F4" w:rsidRDefault="005878DD" w:rsidP="00DB7297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spellStart"/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энергетических ресурсов в </w:t>
            </w:r>
            <w:proofErr w:type="spellStart"/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муници</w:t>
            </w:r>
            <w:proofErr w:type="spellEnd"/>
            <w:r w:rsidR="009925F4">
              <w:rPr>
                <w:rFonts w:ascii="Times New Roman" w:eastAsia="TimesNewRoman" w:hAnsi="Times New Roman" w:cs="Times New Roman"/>
                <w:sz w:val="24"/>
                <w:szCs w:val="24"/>
              </w:rPr>
              <w:t>-</w:t>
            </w:r>
          </w:p>
          <w:p w14:paraId="6668EEAE" w14:textId="201EC33C" w:rsidR="005878DD" w:rsidRDefault="005878DD" w:rsidP="00DB7297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spellStart"/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пальном</w:t>
            </w:r>
            <w:proofErr w:type="spellEnd"/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жилищном фонде.</w:t>
            </w:r>
          </w:p>
          <w:p w14:paraId="62997FBF" w14:textId="77777777" w:rsidR="005878DD" w:rsidRDefault="005878DD" w:rsidP="00DB7297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Популяризация энергосбережения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и рационального потребления энергоресурсов среди населения.</w:t>
            </w:r>
          </w:p>
          <w:p w14:paraId="0FCA1473" w14:textId="77777777" w:rsidR="009925F4" w:rsidRDefault="005878DD" w:rsidP="009925F4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3.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Организация публикаций в периодических печатных изданиях, на официальном портале Администрации города, выпуски в эфир </w:t>
            </w:r>
          </w:p>
          <w:p w14:paraId="35C6A9DD" w14:textId="4FCD9CC7" w:rsidR="005878DD" w:rsidRPr="00C07605" w:rsidRDefault="005878DD" w:rsidP="009925F4">
            <w:pPr>
              <w:shd w:val="clear" w:color="FFFFFF" w:fill="FFFFFF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телепередач о мероприятиях и способах энергосбережения и повышения энергетической эффекти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вности – 3 мероприятия ежегодно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15083" w14:textId="6F54518D" w:rsidR="005878DD" w:rsidRPr="00C07605" w:rsidRDefault="005878DD" w:rsidP="0099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</w:t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индивидуальных приборов учета энергетических ресурсов, установленных (замененных, поверенных) в жилых и нежилых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помещениях муниципальной собственности</w:t>
            </w:r>
          </w:p>
        </w:tc>
      </w:tr>
    </w:tbl>
    <w:p w14:paraId="3AEE4D35" w14:textId="77777777" w:rsidR="00800B23" w:rsidRDefault="00800B23" w:rsidP="00EE082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color w:val="FF0000"/>
          <w:sz w:val="24"/>
          <w:szCs w:val="24"/>
        </w:rPr>
        <w:sectPr w:rsidR="00800B23" w:rsidSect="00800B23">
          <w:pgSz w:w="16838" w:h="11906" w:orient="landscape" w:code="9"/>
          <w:pgMar w:top="1701" w:right="567" w:bottom="567" w:left="567" w:header="709" w:footer="709" w:gutter="0"/>
          <w:cols w:space="708"/>
          <w:docGrid w:linePitch="360"/>
        </w:sectPr>
      </w:pPr>
    </w:p>
    <w:p w14:paraId="6314BFAC" w14:textId="77777777" w:rsidR="00800B23" w:rsidRDefault="00800B23" w:rsidP="00EE082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2E0A0606" w14:textId="77777777" w:rsidR="00800B23" w:rsidRPr="00800B23" w:rsidRDefault="00800B23" w:rsidP="00800B23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800B23" w:rsidRPr="00800B23" w:rsidSect="00800B23">
      <w:type w:val="continuous"/>
      <w:pgSz w:w="16838" w:h="11906" w:orient="landscape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DD7F7" w14:textId="77777777" w:rsidR="0080013F" w:rsidRDefault="0080013F" w:rsidP="00827BC0">
      <w:pPr>
        <w:spacing w:after="0" w:line="240" w:lineRule="auto"/>
      </w:pPr>
      <w:r>
        <w:separator/>
      </w:r>
    </w:p>
  </w:endnote>
  <w:endnote w:type="continuationSeparator" w:id="0">
    <w:p w14:paraId="166FECDB" w14:textId="77777777" w:rsidR="0080013F" w:rsidRDefault="0080013F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0ADC2" w14:textId="77777777" w:rsidR="0080013F" w:rsidRDefault="0080013F" w:rsidP="00827BC0">
      <w:pPr>
        <w:spacing w:after="0" w:line="240" w:lineRule="auto"/>
      </w:pPr>
      <w:r>
        <w:separator/>
      </w:r>
    </w:p>
  </w:footnote>
  <w:footnote w:type="continuationSeparator" w:id="0">
    <w:p w14:paraId="34007687" w14:textId="77777777" w:rsidR="0080013F" w:rsidRDefault="0080013F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62078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23D2C06" w14:textId="645D5C0E" w:rsidR="00DB7297" w:rsidRPr="000A5F24" w:rsidRDefault="00DB7297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A5F2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5F2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5F2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3C95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0A5F2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FCEBE30" w14:textId="77777777" w:rsidR="00DB7297" w:rsidRDefault="00DB729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B53"/>
    <w:multiLevelType w:val="hybridMultilevel"/>
    <w:tmpl w:val="241A587E"/>
    <w:lvl w:ilvl="0" w:tplc="D602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493EBB"/>
    <w:multiLevelType w:val="hybridMultilevel"/>
    <w:tmpl w:val="F41A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AA7"/>
    <w:multiLevelType w:val="hybridMultilevel"/>
    <w:tmpl w:val="FA9A9C8E"/>
    <w:lvl w:ilvl="0" w:tplc="778CDC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1697A"/>
    <w:multiLevelType w:val="hybridMultilevel"/>
    <w:tmpl w:val="428C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C63BA"/>
    <w:multiLevelType w:val="hybridMultilevel"/>
    <w:tmpl w:val="1AE41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B699C"/>
    <w:multiLevelType w:val="hybridMultilevel"/>
    <w:tmpl w:val="3C0E6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70981"/>
    <w:multiLevelType w:val="hybridMultilevel"/>
    <w:tmpl w:val="AFC83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E338C"/>
    <w:multiLevelType w:val="hybridMultilevel"/>
    <w:tmpl w:val="377A8C28"/>
    <w:lvl w:ilvl="0" w:tplc="05B2DD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A536BA"/>
    <w:multiLevelType w:val="hybridMultilevel"/>
    <w:tmpl w:val="490823F6"/>
    <w:lvl w:ilvl="0" w:tplc="D8420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92658C"/>
    <w:multiLevelType w:val="hybridMultilevel"/>
    <w:tmpl w:val="F21E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70F42"/>
    <w:multiLevelType w:val="hybridMultilevel"/>
    <w:tmpl w:val="E5F8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3C0A"/>
    <w:rsid w:val="000106FF"/>
    <w:rsid w:val="000256A6"/>
    <w:rsid w:val="0002697A"/>
    <w:rsid w:val="00033E49"/>
    <w:rsid w:val="000342EE"/>
    <w:rsid w:val="00035218"/>
    <w:rsid w:val="00035FFB"/>
    <w:rsid w:val="0004366E"/>
    <w:rsid w:val="000505A1"/>
    <w:rsid w:val="00053646"/>
    <w:rsid w:val="00053B2C"/>
    <w:rsid w:val="00054B5B"/>
    <w:rsid w:val="000551C1"/>
    <w:rsid w:val="00057530"/>
    <w:rsid w:val="00062B39"/>
    <w:rsid w:val="00064210"/>
    <w:rsid w:val="00065B71"/>
    <w:rsid w:val="00066B58"/>
    <w:rsid w:val="000672EF"/>
    <w:rsid w:val="00071F2B"/>
    <w:rsid w:val="000728BD"/>
    <w:rsid w:val="00073E66"/>
    <w:rsid w:val="00075C80"/>
    <w:rsid w:val="00076135"/>
    <w:rsid w:val="00076988"/>
    <w:rsid w:val="000837A2"/>
    <w:rsid w:val="000853FA"/>
    <w:rsid w:val="00085C45"/>
    <w:rsid w:val="000873D3"/>
    <w:rsid w:val="00096DDC"/>
    <w:rsid w:val="000A026D"/>
    <w:rsid w:val="000A5F24"/>
    <w:rsid w:val="000A648E"/>
    <w:rsid w:val="000A6612"/>
    <w:rsid w:val="000B1114"/>
    <w:rsid w:val="000B3C95"/>
    <w:rsid w:val="000C2453"/>
    <w:rsid w:val="000C2F1F"/>
    <w:rsid w:val="000C42AD"/>
    <w:rsid w:val="000C4583"/>
    <w:rsid w:val="000D291D"/>
    <w:rsid w:val="000D6F1C"/>
    <w:rsid w:val="000D78F1"/>
    <w:rsid w:val="000E2FB6"/>
    <w:rsid w:val="000E6BE3"/>
    <w:rsid w:val="000E6C08"/>
    <w:rsid w:val="000F0574"/>
    <w:rsid w:val="000F1E29"/>
    <w:rsid w:val="000F4405"/>
    <w:rsid w:val="000F44E2"/>
    <w:rsid w:val="000F6A0C"/>
    <w:rsid w:val="001017E1"/>
    <w:rsid w:val="00101FE1"/>
    <w:rsid w:val="001066E5"/>
    <w:rsid w:val="00107D9B"/>
    <w:rsid w:val="00113DB4"/>
    <w:rsid w:val="0012096E"/>
    <w:rsid w:val="00126645"/>
    <w:rsid w:val="00130D0A"/>
    <w:rsid w:val="00134A1F"/>
    <w:rsid w:val="00143B6D"/>
    <w:rsid w:val="00150166"/>
    <w:rsid w:val="0015182D"/>
    <w:rsid w:val="00161932"/>
    <w:rsid w:val="00170216"/>
    <w:rsid w:val="00171581"/>
    <w:rsid w:val="00175CE3"/>
    <w:rsid w:val="001814C2"/>
    <w:rsid w:val="001831A5"/>
    <w:rsid w:val="00185CCC"/>
    <w:rsid w:val="00192B87"/>
    <w:rsid w:val="00195779"/>
    <w:rsid w:val="001A0388"/>
    <w:rsid w:val="001A3C6E"/>
    <w:rsid w:val="001B1392"/>
    <w:rsid w:val="001B3368"/>
    <w:rsid w:val="001B70AD"/>
    <w:rsid w:val="001C16F9"/>
    <w:rsid w:val="001D0523"/>
    <w:rsid w:val="001D3981"/>
    <w:rsid w:val="001D6F04"/>
    <w:rsid w:val="001E67A6"/>
    <w:rsid w:val="001F31F3"/>
    <w:rsid w:val="001F57B0"/>
    <w:rsid w:val="001F5E2C"/>
    <w:rsid w:val="001F703B"/>
    <w:rsid w:val="001F7795"/>
    <w:rsid w:val="002208EC"/>
    <w:rsid w:val="00220C21"/>
    <w:rsid w:val="00221FC7"/>
    <w:rsid w:val="00222E5F"/>
    <w:rsid w:val="002244BB"/>
    <w:rsid w:val="00224D90"/>
    <w:rsid w:val="00226E4B"/>
    <w:rsid w:val="0023483A"/>
    <w:rsid w:val="00235AA4"/>
    <w:rsid w:val="0023706B"/>
    <w:rsid w:val="002408AF"/>
    <w:rsid w:val="002420FD"/>
    <w:rsid w:val="00262DDC"/>
    <w:rsid w:val="00263699"/>
    <w:rsid w:val="00266B8A"/>
    <w:rsid w:val="00267E6C"/>
    <w:rsid w:val="00270DE6"/>
    <w:rsid w:val="00272D61"/>
    <w:rsid w:val="002742F6"/>
    <w:rsid w:val="002768A8"/>
    <w:rsid w:val="0028127E"/>
    <w:rsid w:val="002A0642"/>
    <w:rsid w:val="002A43ED"/>
    <w:rsid w:val="002B4A52"/>
    <w:rsid w:val="002B5A14"/>
    <w:rsid w:val="002C1874"/>
    <w:rsid w:val="002C2B34"/>
    <w:rsid w:val="002C542C"/>
    <w:rsid w:val="002D0CA3"/>
    <w:rsid w:val="002E1513"/>
    <w:rsid w:val="00303289"/>
    <w:rsid w:val="00306E79"/>
    <w:rsid w:val="00321766"/>
    <w:rsid w:val="00321B19"/>
    <w:rsid w:val="00326414"/>
    <w:rsid w:val="00327974"/>
    <w:rsid w:val="00330D6B"/>
    <w:rsid w:val="003335C4"/>
    <w:rsid w:val="00334081"/>
    <w:rsid w:val="00334D5C"/>
    <w:rsid w:val="0034465B"/>
    <w:rsid w:val="003456FC"/>
    <w:rsid w:val="0035434C"/>
    <w:rsid w:val="00355B3F"/>
    <w:rsid w:val="00356A8D"/>
    <w:rsid w:val="00362986"/>
    <w:rsid w:val="00362A55"/>
    <w:rsid w:val="003709AA"/>
    <w:rsid w:val="003761C1"/>
    <w:rsid w:val="00381C15"/>
    <w:rsid w:val="00384DE9"/>
    <w:rsid w:val="00391A2B"/>
    <w:rsid w:val="00396229"/>
    <w:rsid w:val="003A287A"/>
    <w:rsid w:val="003C2496"/>
    <w:rsid w:val="003C6A93"/>
    <w:rsid w:val="003E0FC1"/>
    <w:rsid w:val="003E5854"/>
    <w:rsid w:val="003E63DE"/>
    <w:rsid w:val="003F0BEA"/>
    <w:rsid w:val="003F2E5C"/>
    <w:rsid w:val="003F63A4"/>
    <w:rsid w:val="0041060C"/>
    <w:rsid w:val="004116F5"/>
    <w:rsid w:val="00415DD4"/>
    <w:rsid w:val="0042036C"/>
    <w:rsid w:val="004257AB"/>
    <w:rsid w:val="00440FC0"/>
    <w:rsid w:val="00450F92"/>
    <w:rsid w:val="0045466B"/>
    <w:rsid w:val="004549F5"/>
    <w:rsid w:val="0045567B"/>
    <w:rsid w:val="00456A97"/>
    <w:rsid w:val="00472D1F"/>
    <w:rsid w:val="00474C28"/>
    <w:rsid w:val="00475C2C"/>
    <w:rsid w:val="004800DA"/>
    <w:rsid w:val="004922E6"/>
    <w:rsid w:val="004A5943"/>
    <w:rsid w:val="004A63AA"/>
    <w:rsid w:val="004B2B2F"/>
    <w:rsid w:val="004C584C"/>
    <w:rsid w:val="004C75ED"/>
    <w:rsid w:val="004D1970"/>
    <w:rsid w:val="004D654E"/>
    <w:rsid w:val="004E0AAC"/>
    <w:rsid w:val="004E57D1"/>
    <w:rsid w:val="004F0770"/>
    <w:rsid w:val="004F6233"/>
    <w:rsid w:val="00506198"/>
    <w:rsid w:val="00512CBD"/>
    <w:rsid w:val="00516DAF"/>
    <w:rsid w:val="00521384"/>
    <w:rsid w:val="00521A13"/>
    <w:rsid w:val="00524600"/>
    <w:rsid w:val="00526673"/>
    <w:rsid w:val="00527617"/>
    <w:rsid w:val="0053312D"/>
    <w:rsid w:val="00551270"/>
    <w:rsid w:val="00560A42"/>
    <w:rsid w:val="005625A5"/>
    <w:rsid w:val="005636EC"/>
    <w:rsid w:val="00564A6A"/>
    <w:rsid w:val="0057292A"/>
    <w:rsid w:val="00585DE0"/>
    <w:rsid w:val="0058665F"/>
    <w:rsid w:val="005878DD"/>
    <w:rsid w:val="00595BB1"/>
    <w:rsid w:val="005973CB"/>
    <w:rsid w:val="005A7867"/>
    <w:rsid w:val="005C2C32"/>
    <w:rsid w:val="005C356D"/>
    <w:rsid w:val="005C36DB"/>
    <w:rsid w:val="005C55F8"/>
    <w:rsid w:val="005D4840"/>
    <w:rsid w:val="005D6CD6"/>
    <w:rsid w:val="005E04E6"/>
    <w:rsid w:val="005E1564"/>
    <w:rsid w:val="005E2D52"/>
    <w:rsid w:val="005E3B0F"/>
    <w:rsid w:val="005F22CC"/>
    <w:rsid w:val="005F2F56"/>
    <w:rsid w:val="005F3688"/>
    <w:rsid w:val="005F7ED6"/>
    <w:rsid w:val="0060208E"/>
    <w:rsid w:val="006026CD"/>
    <w:rsid w:val="006105A8"/>
    <w:rsid w:val="0061366E"/>
    <w:rsid w:val="006155A9"/>
    <w:rsid w:val="00617B48"/>
    <w:rsid w:val="00621489"/>
    <w:rsid w:val="00622F1A"/>
    <w:rsid w:val="00633EFA"/>
    <w:rsid w:val="006372C4"/>
    <w:rsid w:val="00643AFB"/>
    <w:rsid w:val="006630FC"/>
    <w:rsid w:val="00664E11"/>
    <w:rsid w:val="006664FC"/>
    <w:rsid w:val="00666752"/>
    <w:rsid w:val="0067235E"/>
    <w:rsid w:val="006760DD"/>
    <w:rsid w:val="0069009E"/>
    <w:rsid w:val="006902E1"/>
    <w:rsid w:val="006926CE"/>
    <w:rsid w:val="006A6B96"/>
    <w:rsid w:val="006B4CF1"/>
    <w:rsid w:val="006B77F9"/>
    <w:rsid w:val="006D317A"/>
    <w:rsid w:val="006D5F50"/>
    <w:rsid w:val="006D75DC"/>
    <w:rsid w:val="006E1665"/>
    <w:rsid w:val="006E277E"/>
    <w:rsid w:val="006E546B"/>
    <w:rsid w:val="00701E0A"/>
    <w:rsid w:val="007078A9"/>
    <w:rsid w:val="00714A1A"/>
    <w:rsid w:val="00716279"/>
    <w:rsid w:val="00716FE3"/>
    <w:rsid w:val="00720485"/>
    <w:rsid w:val="0072643A"/>
    <w:rsid w:val="00731F3D"/>
    <w:rsid w:val="00732660"/>
    <w:rsid w:val="007333D0"/>
    <w:rsid w:val="00735FAB"/>
    <w:rsid w:val="00740D37"/>
    <w:rsid w:val="007465E7"/>
    <w:rsid w:val="00752090"/>
    <w:rsid w:val="007526A3"/>
    <w:rsid w:val="00752B47"/>
    <w:rsid w:val="0076521F"/>
    <w:rsid w:val="00770A9E"/>
    <w:rsid w:val="00782492"/>
    <w:rsid w:val="00787609"/>
    <w:rsid w:val="007909E4"/>
    <w:rsid w:val="00790ADD"/>
    <w:rsid w:val="00797A21"/>
    <w:rsid w:val="007A412B"/>
    <w:rsid w:val="007A54AA"/>
    <w:rsid w:val="007B70DF"/>
    <w:rsid w:val="007D1830"/>
    <w:rsid w:val="007D2B63"/>
    <w:rsid w:val="007F3805"/>
    <w:rsid w:val="007F4856"/>
    <w:rsid w:val="007F4F8F"/>
    <w:rsid w:val="0080013F"/>
    <w:rsid w:val="00800B23"/>
    <w:rsid w:val="00800BA9"/>
    <w:rsid w:val="00803E17"/>
    <w:rsid w:val="00812139"/>
    <w:rsid w:val="0081704B"/>
    <w:rsid w:val="00817CBF"/>
    <w:rsid w:val="00827BC0"/>
    <w:rsid w:val="00833F66"/>
    <w:rsid w:val="00834C88"/>
    <w:rsid w:val="008412BB"/>
    <w:rsid w:val="0084295C"/>
    <w:rsid w:val="00845286"/>
    <w:rsid w:val="0085216E"/>
    <w:rsid w:val="00852C5A"/>
    <w:rsid w:val="0085517F"/>
    <w:rsid w:val="008554F4"/>
    <w:rsid w:val="00856BC2"/>
    <w:rsid w:val="008606EF"/>
    <w:rsid w:val="00861BEA"/>
    <w:rsid w:val="00867587"/>
    <w:rsid w:val="0087251F"/>
    <w:rsid w:val="0087760D"/>
    <w:rsid w:val="00880262"/>
    <w:rsid w:val="00885D56"/>
    <w:rsid w:val="008A05AB"/>
    <w:rsid w:val="008A1D6C"/>
    <w:rsid w:val="008A2947"/>
    <w:rsid w:val="008A473E"/>
    <w:rsid w:val="008A7D8F"/>
    <w:rsid w:val="008B7800"/>
    <w:rsid w:val="008C1AB5"/>
    <w:rsid w:val="008C1C6C"/>
    <w:rsid w:val="008C3A69"/>
    <w:rsid w:val="008D165D"/>
    <w:rsid w:val="008D2379"/>
    <w:rsid w:val="008D38AE"/>
    <w:rsid w:val="008E35DA"/>
    <w:rsid w:val="008F5778"/>
    <w:rsid w:val="0090130A"/>
    <w:rsid w:val="00911087"/>
    <w:rsid w:val="00916683"/>
    <w:rsid w:val="00920C99"/>
    <w:rsid w:val="009215CB"/>
    <w:rsid w:val="00924201"/>
    <w:rsid w:val="009249E5"/>
    <w:rsid w:val="009430C8"/>
    <w:rsid w:val="0095507D"/>
    <w:rsid w:val="00975DCB"/>
    <w:rsid w:val="009834BB"/>
    <w:rsid w:val="009834CA"/>
    <w:rsid w:val="00983638"/>
    <w:rsid w:val="009838B9"/>
    <w:rsid w:val="00991DBF"/>
    <w:rsid w:val="00991FEF"/>
    <w:rsid w:val="009925F4"/>
    <w:rsid w:val="00994460"/>
    <w:rsid w:val="009B1B9A"/>
    <w:rsid w:val="009C2CB3"/>
    <w:rsid w:val="009C4B09"/>
    <w:rsid w:val="009D2A5D"/>
    <w:rsid w:val="009D7CF9"/>
    <w:rsid w:val="009E5831"/>
    <w:rsid w:val="009F0EAF"/>
    <w:rsid w:val="009F3065"/>
    <w:rsid w:val="009F79D4"/>
    <w:rsid w:val="00A04EC5"/>
    <w:rsid w:val="00A05785"/>
    <w:rsid w:val="00A070C1"/>
    <w:rsid w:val="00A07377"/>
    <w:rsid w:val="00A170D6"/>
    <w:rsid w:val="00A17F8F"/>
    <w:rsid w:val="00A24630"/>
    <w:rsid w:val="00A260F2"/>
    <w:rsid w:val="00A271C3"/>
    <w:rsid w:val="00A36426"/>
    <w:rsid w:val="00A43A99"/>
    <w:rsid w:val="00A45C84"/>
    <w:rsid w:val="00A468BC"/>
    <w:rsid w:val="00A51508"/>
    <w:rsid w:val="00A52C57"/>
    <w:rsid w:val="00A603FD"/>
    <w:rsid w:val="00A604DA"/>
    <w:rsid w:val="00A61133"/>
    <w:rsid w:val="00A646DE"/>
    <w:rsid w:val="00A6571C"/>
    <w:rsid w:val="00A670E4"/>
    <w:rsid w:val="00A719E8"/>
    <w:rsid w:val="00A80A39"/>
    <w:rsid w:val="00A81679"/>
    <w:rsid w:val="00A85A7A"/>
    <w:rsid w:val="00A93761"/>
    <w:rsid w:val="00A957B2"/>
    <w:rsid w:val="00A95E27"/>
    <w:rsid w:val="00A97816"/>
    <w:rsid w:val="00AA1C20"/>
    <w:rsid w:val="00AA2137"/>
    <w:rsid w:val="00AC20FE"/>
    <w:rsid w:val="00AE3E7E"/>
    <w:rsid w:val="00AF38DF"/>
    <w:rsid w:val="00AF4BD0"/>
    <w:rsid w:val="00AF55AF"/>
    <w:rsid w:val="00B03A21"/>
    <w:rsid w:val="00B10185"/>
    <w:rsid w:val="00B21480"/>
    <w:rsid w:val="00B249D7"/>
    <w:rsid w:val="00B33663"/>
    <w:rsid w:val="00B3486E"/>
    <w:rsid w:val="00B3655D"/>
    <w:rsid w:val="00B44BDF"/>
    <w:rsid w:val="00B5119A"/>
    <w:rsid w:val="00B51D5D"/>
    <w:rsid w:val="00B52405"/>
    <w:rsid w:val="00B558F2"/>
    <w:rsid w:val="00B651A7"/>
    <w:rsid w:val="00B677CE"/>
    <w:rsid w:val="00B739CB"/>
    <w:rsid w:val="00B92C2C"/>
    <w:rsid w:val="00B938AA"/>
    <w:rsid w:val="00B96A31"/>
    <w:rsid w:val="00BA744E"/>
    <w:rsid w:val="00BC1C02"/>
    <w:rsid w:val="00BE2816"/>
    <w:rsid w:val="00BE66F4"/>
    <w:rsid w:val="00BF180B"/>
    <w:rsid w:val="00BF22E8"/>
    <w:rsid w:val="00BF5FF6"/>
    <w:rsid w:val="00C00903"/>
    <w:rsid w:val="00C02DB5"/>
    <w:rsid w:val="00C04384"/>
    <w:rsid w:val="00C068FF"/>
    <w:rsid w:val="00C13686"/>
    <w:rsid w:val="00C21CBB"/>
    <w:rsid w:val="00C22785"/>
    <w:rsid w:val="00C3077C"/>
    <w:rsid w:val="00C34B10"/>
    <w:rsid w:val="00C35733"/>
    <w:rsid w:val="00C36640"/>
    <w:rsid w:val="00C40769"/>
    <w:rsid w:val="00C41658"/>
    <w:rsid w:val="00C42659"/>
    <w:rsid w:val="00C60196"/>
    <w:rsid w:val="00C625DC"/>
    <w:rsid w:val="00C67CD9"/>
    <w:rsid w:val="00C71C68"/>
    <w:rsid w:val="00C72351"/>
    <w:rsid w:val="00C77E46"/>
    <w:rsid w:val="00C81D14"/>
    <w:rsid w:val="00C91182"/>
    <w:rsid w:val="00C9321E"/>
    <w:rsid w:val="00CA0BDA"/>
    <w:rsid w:val="00CA44D4"/>
    <w:rsid w:val="00CA4D99"/>
    <w:rsid w:val="00CB0A75"/>
    <w:rsid w:val="00CB102F"/>
    <w:rsid w:val="00CB38B8"/>
    <w:rsid w:val="00CB43B6"/>
    <w:rsid w:val="00CC634A"/>
    <w:rsid w:val="00CD54A5"/>
    <w:rsid w:val="00CD6BC6"/>
    <w:rsid w:val="00CE0FBA"/>
    <w:rsid w:val="00CE111A"/>
    <w:rsid w:val="00CF1973"/>
    <w:rsid w:val="00D0023D"/>
    <w:rsid w:val="00D02978"/>
    <w:rsid w:val="00D06C85"/>
    <w:rsid w:val="00D13DAA"/>
    <w:rsid w:val="00D14149"/>
    <w:rsid w:val="00D16358"/>
    <w:rsid w:val="00D20EB5"/>
    <w:rsid w:val="00D275D5"/>
    <w:rsid w:val="00D278EE"/>
    <w:rsid w:val="00D322A7"/>
    <w:rsid w:val="00D36131"/>
    <w:rsid w:val="00D5125F"/>
    <w:rsid w:val="00D51ECA"/>
    <w:rsid w:val="00D546FB"/>
    <w:rsid w:val="00D57D82"/>
    <w:rsid w:val="00D6195C"/>
    <w:rsid w:val="00D705C0"/>
    <w:rsid w:val="00D828D7"/>
    <w:rsid w:val="00D836DD"/>
    <w:rsid w:val="00DA14D8"/>
    <w:rsid w:val="00DA414B"/>
    <w:rsid w:val="00DA5D51"/>
    <w:rsid w:val="00DB1BED"/>
    <w:rsid w:val="00DB279F"/>
    <w:rsid w:val="00DB500C"/>
    <w:rsid w:val="00DB6E70"/>
    <w:rsid w:val="00DB7297"/>
    <w:rsid w:val="00DC5FD5"/>
    <w:rsid w:val="00DC691A"/>
    <w:rsid w:val="00DC71B9"/>
    <w:rsid w:val="00DD3EC3"/>
    <w:rsid w:val="00DD5E76"/>
    <w:rsid w:val="00DD6A3A"/>
    <w:rsid w:val="00DE19F9"/>
    <w:rsid w:val="00E01967"/>
    <w:rsid w:val="00E03241"/>
    <w:rsid w:val="00E04D99"/>
    <w:rsid w:val="00E11418"/>
    <w:rsid w:val="00E16911"/>
    <w:rsid w:val="00E21E3D"/>
    <w:rsid w:val="00E22B86"/>
    <w:rsid w:val="00E267D5"/>
    <w:rsid w:val="00E310BB"/>
    <w:rsid w:val="00E336E4"/>
    <w:rsid w:val="00E6167F"/>
    <w:rsid w:val="00E628A9"/>
    <w:rsid w:val="00E70D83"/>
    <w:rsid w:val="00E754D9"/>
    <w:rsid w:val="00E75D9B"/>
    <w:rsid w:val="00E83E98"/>
    <w:rsid w:val="00E86E08"/>
    <w:rsid w:val="00E879EA"/>
    <w:rsid w:val="00E94E4C"/>
    <w:rsid w:val="00EA16A8"/>
    <w:rsid w:val="00EB220E"/>
    <w:rsid w:val="00EB76AC"/>
    <w:rsid w:val="00EC25E0"/>
    <w:rsid w:val="00EC50F8"/>
    <w:rsid w:val="00ED1C3E"/>
    <w:rsid w:val="00ED2CE9"/>
    <w:rsid w:val="00EE0826"/>
    <w:rsid w:val="00EE26C9"/>
    <w:rsid w:val="00EE35CB"/>
    <w:rsid w:val="00EE372F"/>
    <w:rsid w:val="00F03232"/>
    <w:rsid w:val="00F1130D"/>
    <w:rsid w:val="00F12E97"/>
    <w:rsid w:val="00F15D37"/>
    <w:rsid w:val="00F4435B"/>
    <w:rsid w:val="00F45859"/>
    <w:rsid w:val="00F52C79"/>
    <w:rsid w:val="00F563D6"/>
    <w:rsid w:val="00F57A70"/>
    <w:rsid w:val="00F619D1"/>
    <w:rsid w:val="00F62F11"/>
    <w:rsid w:val="00F64C42"/>
    <w:rsid w:val="00F71226"/>
    <w:rsid w:val="00F75B8F"/>
    <w:rsid w:val="00F8615F"/>
    <w:rsid w:val="00F94950"/>
    <w:rsid w:val="00F961C8"/>
    <w:rsid w:val="00FA2084"/>
    <w:rsid w:val="00FB4E1A"/>
    <w:rsid w:val="00FB7270"/>
    <w:rsid w:val="00FC1991"/>
    <w:rsid w:val="00FC7A97"/>
    <w:rsid w:val="00FD64A5"/>
    <w:rsid w:val="00FE44A4"/>
    <w:rsid w:val="00FF1EFE"/>
    <w:rsid w:val="00FF28FA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0A15F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F1C"/>
  </w:style>
  <w:style w:type="paragraph" w:styleId="1">
    <w:name w:val="heading 1"/>
    <w:basedOn w:val="a"/>
    <w:next w:val="a"/>
    <w:link w:val="10"/>
    <w:uiPriority w:val="99"/>
    <w:qFormat/>
    <w:rsid w:val="005F3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C81D14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267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a">
    <w:name w:val="No Spacing"/>
    <w:uiPriority w:val="1"/>
    <w:qFormat/>
    <w:rsid w:val="00E01967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0A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5F24"/>
  </w:style>
  <w:style w:type="paragraph" w:styleId="ad">
    <w:name w:val="footer"/>
    <w:basedOn w:val="a"/>
    <w:link w:val="ae"/>
    <w:uiPriority w:val="99"/>
    <w:unhideWhenUsed/>
    <w:rsid w:val="000A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5F24"/>
  </w:style>
  <w:style w:type="character" w:customStyle="1" w:styleId="10">
    <w:name w:val="Заголовок 1 Знак"/>
    <w:basedOn w:val="a0"/>
    <w:link w:val="1"/>
    <w:uiPriority w:val="99"/>
    <w:rsid w:val="005F3688"/>
    <w:rPr>
      <w:rFonts w:ascii="Arial" w:hAnsi="Arial" w:cs="Arial"/>
      <w:b/>
      <w:bCs/>
      <w:color w:val="26282F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A80A3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80A3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80A3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80A3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80A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D5CD1-4769-46F5-A10D-F8FF9231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4</cp:revision>
  <cp:lastPrinted>2025-01-22T07:42:00Z</cp:lastPrinted>
  <dcterms:created xsi:type="dcterms:W3CDTF">2025-12-17T09:16:00Z</dcterms:created>
  <dcterms:modified xsi:type="dcterms:W3CDTF">2025-12-17T09:16:00Z</dcterms:modified>
</cp:coreProperties>
</file>